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95" w:rsidRPr="00CB0125" w:rsidRDefault="003D71E9" w:rsidP="000C2A30">
      <w:pPr>
        <w:pStyle w:val="Rubrik1"/>
        <w:rPr>
          <w:szCs w:val="28"/>
        </w:rPr>
      </w:pPr>
      <w:bookmarkStart w:id="0" w:name="_Toc422314219"/>
      <w:bookmarkStart w:id="1" w:name="_Toc422314269"/>
      <w:bookmarkStart w:id="2" w:name="_Toc422836762"/>
      <w:bookmarkStart w:id="3" w:name="_Toc422864804"/>
      <w:bookmarkStart w:id="4" w:name="_Toc422866176"/>
      <w:bookmarkStart w:id="5" w:name="_Toc422866295"/>
      <w:bookmarkStart w:id="6" w:name="_Toc422866353"/>
      <w:bookmarkStart w:id="7" w:name="_Toc422867091"/>
      <w:bookmarkStart w:id="8" w:name="_Toc422867752"/>
      <w:bookmarkStart w:id="9" w:name="_Toc427912432"/>
      <w:bookmarkStart w:id="10" w:name="_Toc427924038"/>
      <w:bookmarkStart w:id="11" w:name="_GoBack"/>
      <w:bookmarkEnd w:id="11"/>
      <w:r w:rsidRPr="00CB0125">
        <w:rPr>
          <w:szCs w:val="28"/>
        </w:rPr>
        <w:t>Riktlinjer för att samla in och mäta aktivitetsi</w:t>
      </w:r>
      <w:r w:rsidR="00CE2C12" w:rsidRPr="00CB0125">
        <w:rPr>
          <w:szCs w:val="28"/>
        </w:rPr>
        <w:t>ndikatorer.</w:t>
      </w:r>
      <w:bookmarkEnd w:id="0"/>
      <w:bookmarkEnd w:id="1"/>
      <w:bookmarkEnd w:id="2"/>
      <w:bookmarkEnd w:id="3"/>
      <w:bookmarkEnd w:id="4"/>
      <w:bookmarkEnd w:id="5"/>
      <w:bookmarkEnd w:id="6"/>
      <w:bookmarkEnd w:id="7"/>
      <w:bookmarkEnd w:id="8"/>
      <w:bookmarkEnd w:id="9"/>
      <w:bookmarkEnd w:id="10"/>
    </w:p>
    <w:p w:rsidR="00CE2C12" w:rsidRPr="00CB0125" w:rsidRDefault="00CE2C12" w:rsidP="000C2A30">
      <w:pPr>
        <w:pStyle w:val="Rubrik2"/>
        <w:rPr>
          <w:szCs w:val="24"/>
        </w:rPr>
      </w:pPr>
      <w:bookmarkStart w:id="12" w:name="_Toc422314220"/>
      <w:bookmarkStart w:id="13" w:name="_Toc422314270"/>
      <w:bookmarkStart w:id="14" w:name="_Toc422836763"/>
      <w:bookmarkStart w:id="15" w:name="_Toc422864805"/>
      <w:bookmarkStart w:id="16" w:name="_Toc422866177"/>
      <w:bookmarkStart w:id="17" w:name="_Toc422866296"/>
      <w:bookmarkStart w:id="18" w:name="_Toc422866354"/>
      <w:bookmarkStart w:id="19" w:name="_Toc422867092"/>
      <w:bookmarkStart w:id="20" w:name="_Toc422867753"/>
      <w:bookmarkStart w:id="21" w:name="_Toc427912433"/>
      <w:bookmarkStart w:id="22" w:name="_Toc427924039"/>
      <w:r w:rsidRPr="00CB0125">
        <w:rPr>
          <w:szCs w:val="24"/>
        </w:rPr>
        <w:t>Bakgrund</w:t>
      </w:r>
      <w:bookmarkEnd w:id="12"/>
      <w:bookmarkEnd w:id="13"/>
      <w:bookmarkEnd w:id="14"/>
      <w:bookmarkEnd w:id="15"/>
      <w:bookmarkEnd w:id="16"/>
      <w:bookmarkEnd w:id="17"/>
      <w:bookmarkEnd w:id="18"/>
      <w:bookmarkEnd w:id="19"/>
      <w:bookmarkEnd w:id="20"/>
      <w:bookmarkEnd w:id="21"/>
      <w:bookmarkEnd w:id="22"/>
    </w:p>
    <w:p w:rsidR="003D71E9" w:rsidRPr="00356794" w:rsidRDefault="003D71E9" w:rsidP="003A3E24">
      <w:pPr>
        <w:rPr>
          <w:rFonts w:ascii="Georgia" w:hAnsi="Georgia"/>
          <w:sz w:val="20"/>
          <w:szCs w:val="20"/>
        </w:rPr>
      </w:pPr>
    </w:p>
    <w:p w:rsidR="00A96571" w:rsidRPr="00356794" w:rsidRDefault="00CE2C12" w:rsidP="003A3E24">
      <w:pPr>
        <w:rPr>
          <w:rFonts w:ascii="Georgia" w:hAnsi="Georgia"/>
          <w:sz w:val="20"/>
          <w:szCs w:val="20"/>
        </w:rPr>
      </w:pPr>
      <w:r w:rsidRPr="00356794">
        <w:rPr>
          <w:rFonts w:ascii="Georgia" w:hAnsi="Georgia"/>
          <w:sz w:val="20"/>
          <w:szCs w:val="20"/>
        </w:rPr>
        <w:t>Indikatorer används som en del i att följa upp och utvärdera de insatser som finansieras genom de regionala strukturfondsprogrammen</w:t>
      </w:r>
      <w:r w:rsidR="00B760D4">
        <w:rPr>
          <w:rFonts w:ascii="Georgia" w:hAnsi="Georgia"/>
          <w:sz w:val="20"/>
          <w:szCs w:val="20"/>
        </w:rPr>
        <w:t xml:space="preserve"> och det nationella regionalfondsprogrammet</w:t>
      </w:r>
      <w:r w:rsidRPr="00356794">
        <w:rPr>
          <w:rFonts w:ascii="Georgia" w:hAnsi="Georgia"/>
          <w:sz w:val="20"/>
          <w:szCs w:val="20"/>
        </w:rPr>
        <w:t xml:space="preserve">. Indikatorer ses inte som ett absolut mått på ett resultat från en insats utan som en indikation på utfallen av genomförda insatser. De indikatorer som denna manual omfattar är de aktivitetsindikatorer som följs upp inom programmen: </w:t>
      </w:r>
      <w:r w:rsidR="00A96571" w:rsidRPr="00356794">
        <w:rPr>
          <w:rFonts w:ascii="Georgia" w:hAnsi="Georgia"/>
          <w:sz w:val="20"/>
          <w:szCs w:val="20"/>
        </w:rPr>
        <w:t>Övre Norrland</w:t>
      </w:r>
      <w:r w:rsidRPr="00356794">
        <w:rPr>
          <w:rFonts w:ascii="Georgia" w:hAnsi="Georgia"/>
          <w:sz w:val="20"/>
          <w:szCs w:val="20"/>
        </w:rPr>
        <w:t xml:space="preserve">, </w:t>
      </w:r>
      <w:r w:rsidR="00A96571" w:rsidRPr="00356794">
        <w:rPr>
          <w:rFonts w:ascii="Georgia" w:hAnsi="Georgia"/>
          <w:sz w:val="20"/>
          <w:szCs w:val="20"/>
        </w:rPr>
        <w:t>Mellersta Norrland</w:t>
      </w:r>
      <w:r w:rsidRPr="00356794">
        <w:rPr>
          <w:rFonts w:ascii="Georgia" w:hAnsi="Georgia"/>
          <w:sz w:val="20"/>
          <w:szCs w:val="20"/>
        </w:rPr>
        <w:t xml:space="preserve">, </w:t>
      </w:r>
      <w:r w:rsidR="00A96571" w:rsidRPr="00356794">
        <w:rPr>
          <w:rFonts w:ascii="Georgia" w:hAnsi="Georgia"/>
          <w:sz w:val="20"/>
          <w:szCs w:val="20"/>
        </w:rPr>
        <w:t>Norra Mellansverige</w:t>
      </w:r>
      <w:r w:rsidRPr="00356794">
        <w:rPr>
          <w:rFonts w:ascii="Georgia" w:hAnsi="Georgia"/>
          <w:sz w:val="20"/>
          <w:szCs w:val="20"/>
        </w:rPr>
        <w:t xml:space="preserve">, </w:t>
      </w:r>
      <w:r w:rsidR="00A96571" w:rsidRPr="00356794">
        <w:rPr>
          <w:rFonts w:ascii="Georgia" w:hAnsi="Georgia"/>
          <w:sz w:val="20"/>
          <w:szCs w:val="20"/>
        </w:rPr>
        <w:t>Östra Mellansverige</w:t>
      </w:r>
      <w:r w:rsidRPr="00356794">
        <w:rPr>
          <w:rFonts w:ascii="Georgia" w:hAnsi="Georgia"/>
          <w:sz w:val="20"/>
          <w:szCs w:val="20"/>
        </w:rPr>
        <w:t xml:space="preserve">, </w:t>
      </w:r>
      <w:r w:rsidR="00A96571" w:rsidRPr="00356794">
        <w:rPr>
          <w:rFonts w:ascii="Georgia" w:hAnsi="Georgia"/>
          <w:sz w:val="20"/>
          <w:szCs w:val="20"/>
        </w:rPr>
        <w:t>Stockholm</w:t>
      </w:r>
      <w:r w:rsidRPr="00356794">
        <w:rPr>
          <w:rFonts w:ascii="Georgia" w:hAnsi="Georgia"/>
          <w:sz w:val="20"/>
          <w:szCs w:val="20"/>
        </w:rPr>
        <w:t xml:space="preserve">, </w:t>
      </w:r>
      <w:r w:rsidR="00A96571" w:rsidRPr="00356794">
        <w:rPr>
          <w:rFonts w:ascii="Georgia" w:hAnsi="Georgia"/>
          <w:sz w:val="20"/>
          <w:szCs w:val="20"/>
        </w:rPr>
        <w:t>Västsverige</w:t>
      </w:r>
      <w:r w:rsidRPr="00356794">
        <w:rPr>
          <w:rFonts w:ascii="Georgia" w:hAnsi="Georgia"/>
          <w:sz w:val="20"/>
          <w:szCs w:val="20"/>
        </w:rPr>
        <w:t xml:space="preserve">, </w:t>
      </w:r>
      <w:r w:rsidR="00A96571" w:rsidRPr="00356794">
        <w:rPr>
          <w:rFonts w:ascii="Georgia" w:hAnsi="Georgia"/>
          <w:sz w:val="20"/>
          <w:szCs w:val="20"/>
        </w:rPr>
        <w:t>Småland &amp; Öarna</w:t>
      </w:r>
      <w:r w:rsidRPr="00356794">
        <w:rPr>
          <w:rFonts w:ascii="Georgia" w:hAnsi="Georgia"/>
          <w:sz w:val="20"/>
          <w:szCs w:val="20"/>
        </w:rPr>
        <w:t xml:space="preserve">, </w:t>
      </w:r>
      <w:r w:rsidR="00A96571" w:rsidRPr="00356794">
        <w:rPr>
          <w:rFonts w:ascii="Georgia" w:hAnsi="Georgia"/>
          <w:sz w:val="20"/>
          <w:szCs w:val="20"/>
        </w:rPr>
        <w:t>Skåne Blekinge</w:t>
      </w:r>
      <w:r w:rsidRPr="00356794">
        <w:rPr>
          <w:rFonts w:ascii="Georgia" w:hAnsi="Georgia"/>
          <w:sz w:val="20"/>
          <w:szCs w:val="20"/>
        </w:rPr>
        <w:t xml:space="preserve"> samt </w:t>
      </w:r>
      <w:r w:rsidR="00A96571" w:rsidRPr="00356794">
        <w:rPr>
          <w:rFonts w:ascii="Georgia" w:hAnsi="Georgia"/>
          <w:sz w:val="20"/>
          <w:szCs w:val="20"/>
        </w:rPr>
        <w:t>Nationella regionalfondsprogrammet.</w:t>
      </w:r>
    </w:p>
    <w:p w:rsidR="00CE2C12" w:rsidRPr="00CB0125" w:rsidRDefault="00CE2C12" w:rsidP="000C2A30">
      <w:pPr>
        <w:pStyle w:val="Rubrik2"/>
        <w:rPr>
          <w:szCs w:val="24"/>
        </w:rPr>
      </w:pPr>
      <w:bookmarkStart w:id="23" w:name="_Toc422314221"/>
      <w:bookmarkStart w:id="24" w:name="_Toc422314271"/>
      <w:bookmarkStart w:id="25" w:name="_Toc422836764"/>
      <w:bookmarkStart w:id="26" w:name="_Toc422864806"/>
      <w:bookmarkStart w:id="27" w:name="_Toc422866178"/>
      <w:bookmarkStart w:id="28" w:name="_Toc422866297"/>
      <w:bookmarkStart w:id="29" w:name="_Toc422866355"/>
      <w:bookmarkStart w:id="30" w:name="_Toc422867093"/>
      <w:bookmarkStart w:id="31" w:name="_Toc422867754"/>
      <w:bookmarkStart w:id="32" w:name="_Toc427912434"/>
      <w:bookmarkStart w:id="33" w:name="_Toc427924040"/>
      <w:r w:rsidRPr="00CB0125">
        <w:rPr>
          <w:szCs w:val="24"/>
        </w:rPr>
        <w:t>Syfte</w:t>
      </w:r>
      <w:bookmarkEnd w:id="23"/>
      <w:bookmarkEnd w:id="24"/>
      <w:bookmarkEnd w:id="25"/>
      <w:bookmarkEnd w:id="26"/>
      <w:bookmarkEnd w:id="27"/>
      <w:bookmarkEnd w:id="28"/>
      <w:bookmarkEnd w:id="29"/>
      <w:bookmarkEnd w:id="30"/>
      <w:bookmarkEnd w:id="31"/>
      <w:bookmarkEnd w:id="32"/>
      <w:bookmarkEnd w:id="33"/>
    </w:p>
    <w:p w:rsidR="00C409EF" w:rsidRPr="00356794" w:rsidRDefault="00C409EF" w:rsidP="00C409EF">
      <w:pPr>
        <w:rPr>
          <w:rFonts w:ascii="Georgia" w:hAnsi="Georgia"/>
          <w:sz w:val="20"/>
          <w:szCs w:val="20"/>
        </w:rPr>
      </w:pPr>
    </w:p>
    <w:p w:rsidR="00391130" w:rsidRPr="00356794" w:rsidRDefault="003D71E9" w:rsidP="00391130">
      <w:pPr>
        <w:rPr>
          <w:rFonts w:ascii="Georgia" w:hAnsi="Georgia"/>
          <w:sz w:val="20"/>
          <w:szCs w:val="20"/>
        </w:rPr>
      </w:pPr>
      <w:r w:rsidRPr="00356794">
        <w:rPr>
          <w:rFonts w:ascii="Georgia" w:hAnsi="Georgia"/>
          <w:sz w:val="20"/>
          <w:szCs w:val="20"/>
        </w:rPr>
        <w:t>Riktlinjen</w:t>
      </w:r>
      <w:r w:rsidR="00CE2C12" w:rsidRPr="00356794">
        <w:rPr>
          <w:rFonts w:ascii="Georgia" w:hAnsi="Georgia"/>
          <w:sz w:val="20"/>
          <w:szCs w:val="20"/>
        </w:rPr>
        <w:t xml:space="preserve"> är i första hand till för att du som </w:t>
      </w:r>
      <w:r w:rsidR="00CB0125">
        <w:rPr>
          <w:rFonts w:ascii="Georgia" w:hAnsi="Georgia"/>
          <w:sz w:val="20"/>
          <w:szCs w:val="20"/>
        </w:rPr>
        <w:t>stödmottagare</w:t>
      </w:r>
      <w:r w:rsidR="00CE2C12" w:rsidRPr="00356794">
        <w:rPr>
          <w:rFonts w:ascii="Georgia" w:hAnsi="Georgia"/>
          <w:sz w:val="20"/>
          <w:szCs w:val="20"/>
        </w:rPr>
        <w:t xml:space="preserve"> ska veta vad som förväntas av dig när det gäller att följa upp och mäta de aktivitetsindikatorer som framgår av ditt beslut om stöd. Den syftar också till att ge enhetliga definitioner på indikatorerna så att de tolkas och används på lika sätt i alla de projekt som beviljas</w:t>
      </w:r>
      <w:r w:rsidRPr="00356794">
        <w:rPr>
          <w:rFonts w:ascii="Georgia" w:hAnsi="Georgia"/>
          <w:sz w:val="20"/>
          <w:szCs w:val="20"/>
        </w:rPr>
        <w:t xml:space="preserve"> stöd genom programmen. </w:t>
      </w:r>
    </w:p>
    <w:p w:rsidR="003D71E9" w:rsidRPr="00230E05" w:rsidRDefault="003D71E9" w:rsidP="000C2A30">
      <w:pPr>
        <w:pStyle w:val="Rubrik2"/>
        <w:rPr>
          <w:szCs w:val="24"/>
        </w:rPr>
      </w:pPr>
      <w:bookmarkStart w:id="34" w:name="_Toc422314223"/>
      <w:bookmarkStart w:id="35" w:name="_Toc422314273"/>
      <w:bookmarkStart w:id="36" w:name="_Toc422836766"/>
      <w:bookmarkStart w:id="37" w:name="_Toc422864808"/>
      <w:bookmarkStart w:id="38" w:name="_Toc422866180"/>
      <w:bookmarkStart w:id="39" w:name="_Toc422866299"/>
      <w:bookmarkStart w:id="40" w:name="_Toc422866357"/>
      <w:bookmarkStart w:id="41" w:name="_Toc422867095"/>
      <w:bookmarkStart w:id="42" w:name="_Toc422867756"/>
      <w:bookmarkStart w:id="43" w:name="_Toc427912436"/>
      <w:bookmarkStart w:id="44" w:name="_Toc427924041"/>
      <w:r w:rsidRPr="00230E05">
        <w:rPr>
          <w:szCs w:val="24"/>
        </w:rPr>
        <w:t>Att mäta indikatorer</w:t>
      </w:r>
      <w:bookmarkEnd w:id="34"/>
      <w:bookmarkEnd w:id="35"/>
      <w:bookmarkEnd w:id="36"/>
      <w:bookmarkEnd w:id="37"/>
      <w:bookmarkEnd w:id="38"/>
      <w:bookmarkEnd w:id="39"/>
      <w:bookmarkEnd w:id="40"/>
      <w:bookmarkEnd w:id="41"/>
      <w:bookmarkEnd w:id="42"/>
      <w:bookmarkEnd w:id="43"/>
      <w:bookmarkEnd w:id="44"/>
    </w:p>
    <w:p w:rsidR="003D71E9" w:rsidRPr="00356794" w:rsidRDefault="00F5017E" w:rsidP="003D71E9">
      <w:pPr>
        <w:rPr>
          <w:rFonts w:ascii="Georgia" w:hAnsi="Georgia"/>
          <w:sz w:val="20"/>
          <w:szCs w:val="20"/>
        </w:rPr>
      </w:pPr>
      <w:r w:rsidRPr="00356794">
        <w:rPr>
          <w:rFonts w:ascii="Georgia" w:hAnsi="Georgia"/>
          <w:sz w:val="20"/>
          <w:szCs w:val="20"/>
        </w:rPr>
        <w:t xml:space="preserve">För varje indikator finns en definition </w:t>
      </w:r>
      <w:r w:rsidR="00B760D4">
        <w:rPr>
          <w:rFonts w:ascii="Georgia" w:hAnsi="Georgia"/>
          <w:sz w:val="20"/>
          <w:szCs w:val="20"/>
        </w:rPr>
        <w:t>med beskrivning av de aktivitetsindikatorer som finns i programmen</w:t>
      </w:r>
      <w:r w:rsidRPr="00356794">
        <w:rPr>
          <w:rFonts w:ascii="Georgia" w:hAnsi="Georgia"/>
          <w:sz w:val="20"/>
          <w:szCs w:val="20"/>
        </w:rPr>
        <w:t xml:space="preserve">. Det finns också mätmetod som ger information om hur mätvärdet ska räknas ut, samlas in och rapporteras till Tillväxtverket. </w:t>
      </w:r>
      <w:r w:rsidR="003D71E9" w:rsidRPr="00356794">
        <w:rPr>
          <w:rFonts w:ascii="Georgia" w:hAnsi="Georgia"/>
          <w:sz w:val="20"/>
          <w:szCs w:val="20"/>
        </w:rPr>
        <w:t>Aktivitetsindikatorerna delas upp i tre kategorier. De indikatorer som mäter företag, de som mäter individer och övriga indikatorer</w:t>
      </w:r>
    </w:p>
    <w:p w:rsidR="00CE2C12" w:rsidRPr="00CB0125" w:rsidRDefault="003D71E9" w:rsidP="00C409EF">
      <w:pPr>
        <w:pStyle w:val="Rubrik3"/>
        <w:rPr>
          <w:sz w:val="20"/>
          <w:szCs w:val="20"/>
        </w:rPr>
      </w:pPr>
      <w:bookmarkStart w:id="45" w:name="_Toc422314224"/>
      <w:bookmarkStart w:id="46" w:name="_Toc422314274"/>
      <w:bookmarkStart w:id="47" w:name="_Toc422836767"/>
      <w:bookmarkStart w:id="48" w:name="_Toc422864809"/>
      <w:bookmarkStart w:id="49" w:name="_Toc422866181"/>
      <w:bookmarkStart w:id="50" w:name="_Toc422866300"/>
      <w:bookmarkStart w:id="51" w:name="_Toc422866358"/>
      <w:bookmarkStart w:id="52" w:name="_Toc422867096"/>
      <w:bookmarkStart w:id="53" w:name="_Toc422867757"/>
      <w:bookmarkStart w:id="54" w:name="_Toc427912437"/>
      <w:bookmarkStart w:id="55" w:name="_Toc427924042"/>
      <w:proofErr w:type="gramStart"/>
      <w:r w:rsidRPr="00CB0125">
        <w:rPr>
          <w:sz w:val="20"/>
          <w:szCs w:val="20"/>
        </w:rPr>
        <w:t>Företag</w:t>
      </w:r>
      <w:bookmarkEnd w:id="45"/>
      <w:bookmarkEnd w:id="46"/>
      <w:bookmarkEnd w:id="47"/>
      <w:bookmarkEnd w:id="48"/>
      <w:bookmarkEnd w:id="49"/>
      <w:bookmarkEnd w:id="50"/>
      <w:bookmarkEnd w:id="51"/>
      <w:bookmarkEnd w:id="52"/>
      <w:bookmarkEnd w:id="53"/>
      <w:bookmarkEnd w:id="54"/>
      <w:bookmarkEnd w:id="55"/>
      <w:proofErr w:type="gramEnd"/>
    </w:p>
    <w:p w:rsidR="00566CA5" w:rsidRPr="00356794" w:rsidRDefault="003D71E9" w:rsidP="003D71E9">
      <w:pPr>
        <w:rPr>
          <w:rFonts w:ascii="Georgia" w:hAnsi="Georgia"/>
          <w:sz w:val="20"/>
          <w:szCs w:val="20"/>
        </w:rPr>
      </w:pPr>
      <w:r w:rsidRPr="00356794">
        <w:rPr>
          <w:rFonts w:ascii="Georgia" w:hAnsi="Georgia"/>
          <w:sz w:val="20"/>
          <w:szCs w:val="20"/>
        </w:rPr>
        <w:t xml:space="preserve">För alla indikatorer som mäter antal företag ska också företagets organisationsnummer samlas in. För att samla in organisationsnummer krävs ett personuppgiftsbiträdesavtal mellan dig som </w:t>
      </w:r>
      <w:r w:rsidR="00CB0125">
        <w:rPr>
          <w:rFonts w:ascii="Georgia" w:hAnsi="Georgia"/>
          <w:sz w:val="20"/>
          <w:szCs w:val="20"/>
        </w:rPr>
        <w:t>stödmottagare</w:t>
      </w:r>
      <w:r w:rsidRPr="00356794">
        <w:rPr>
          <w:rFonts w:ascii="Georgia" w:hAnsi="Georgia"/>
          <w:sz w:val="20"/>
          <w:szCs w:val="20"/>
        </w:rPr>
        <w:t xml:space="preserve"> och Tillväxtverket. Avtalet reglerar hur de uppgifter som ni samlar in ska hanteras. Ni ska därför underteckna avtalet och skicka tillbaka det till oss så snart som möjligt.</w:t>
      </w:r>
      <w:r w:rsidR="00566CA5" w:rsidRPr="00356794">
        <w:rPr>
          <w:rFonts w:ascii="Georgia" w:hAnsi="Georgia"/>
          <w:sz w:val="20"/>
          <w:szCs w:val="20"/>
        </w:rPr>
        <w:t xml:space="preserve"> </w:t>
      </w:r>
      <w:r w:rsidRPr="00356794">
        <w:rPr>
          <w:rFonts w:ascii="Georgia" w:hAnsi="Georgia"/>
          <w:sz w:val="20"/>
          <w:szCs w:val="20"/>
        </w:rPr>
        <w:t xml:space="preserve">Ni som </w:t>
      </w:r>
      <w:r w:rsidR="00CB0125">
        <w:rPr>
          <w:rFonts w:ascii="Georgia" w:hAnsi="Georgia"/>
          <w:sz w:val="20"/>
          <w:szCs w:val="20"/>
        </w:rPr>
        <w:t>stödmottagare</w:t>
      </w:r>
      <w:r w:rsidRPr="00356794">
        <w:rPr>
          <w:rFonts w:ascii="Georgia" w:hAnsi="Georgia"/>
          <w:sz w:val="20"/>
          <w:szCs w:val="20"/>
        </w:rPr>
        <w:t xml:space="preserve"> samlar in uppgifter för Tillväxtverkets räkning. </w:t>
      </w:r>
      <w:r w:rsidR="00566CA5" w:rsidRPr="00356794">
        <w:rPr>
          <w:rFonts w:ascii="Georgia" w:hAnsi="Georgia"/>
          <w:sz w:val="20"/>
          <w:szCs w:val="20"/>
        </w:rPr>
        <w:t xml:space="preserve">Uppgifterna som ni samlar in till oss kommer bara att användas för att följa upp och utvärdera de insatser som genomförs sammantaget på programnivå. Uppgifterna om organisationsnummer kommer att sammanställas och därefter kommer en statistikbeställning att skickas till </w:t>
      </w:r>
      <w:r w:rsidRPr="00356794">
        <w:rPr>
          <w:rFonts w:ascii="Georgia" w:hAnsi="Georgia"/>
          <w:sz w:val="20"/>
          <w:szCs w:val="20"/>
        </w:rPr>
        <w:t>Statistiska centralbyrån (SCB)</w:t>
      </w:r>
      <w:r w:rsidR="00566CA5" w:rsidRPr="00356794">
        <w:rPr>
          <w:rFonts w:ascii="Georgia" w:hAnsi="Georgia"/>
          <w:sz w:val="20"/>
          <w:szCs w:val="20"/>
        </w:rPr>
        <w:t xml:space="preserve">. </w:t>
      </w:r>
    </w:p>
    <w:p w:rsidR="00566CA5" w:rsidRPr="00356794" w:rsidRDefault="00566CA5" w:rsidP="003D71E9">
      <w:pPr>
        <w:rPr>
          <w:rFonts w:ascii="Georgia" w:hAnsi="Georgia"/>
          <w:sz w:val="20"/>
          <w:szCs w:val="20"/>
        </w:rPr>
      </w:pPr>
    </w:p>
    <w:p w:rsidR="00DF048A" w:rsidRPr="00356794" w:rsidRDefault="00F66608" w:rsidP="003D71E9">
      <w:pPr>
        <w:rPr>
          <w:rFonts w:ascii="Georgia" w:hAnsi="Georgia"/>
          <w:sz w:val="20"/>
          <w:szCs w:val="20"/>
        </w:rPr>
      </w:pPr>
      <w:r w:rsidRPr="00356794">
        <w:rPr>
          <w:rFonts w:ascii="Georgia" w:hAnsi="Georgia"/>
          <w:sz w:val="20"/>
          <w:szCs w:val="20"/>
        </w:rPr>
        <w:t xml:space="preserve">Ni som </w:t>
      </w:r>
      <w:r w:rsidR="00CB0125">
        <w:rPr>
          <w:rFonts w:ascii="Georgia" w:hAnsi="Georgia"/>
          <w:sz w:val="20"/>
          <w:szCs w:val="20"/>
        </w:rPr>
        <w:t>stödmottagare</w:t>
      </w:r>
      <w:r w:rsidRPr="00356794">
        <w:rPr>
          <w:rFonts w:ascii="Georgia" w:hAnsi="Georgia"/>
          <w:sz w:val="20"/>
          <w:szCs w:val="20"/>
        </w:rPr>
        <w:t xml:space="preserve"> ska, för varje företag som lämnar uppgift om </w:t>
      </w:r>
      <w:r w:rsidR="0046212B" w:rsidRPr="00356794">
        <w:rPr>
          <w:rFonts w:ascii="Georgia" w:hAnsi="Georgia"/>
          <w:sz w:val="20"/>
          <w:szCs w:val="20"/>
        </w:rPr>
        <w:t>organisationsn</w:t>
      </w:r>
      <w:r w:rsidR="00CC5334" w:rsidRPr="00356794">
        <w:rPr>
          <w:rFonts w:ascii="Georgia" w:hAnsi="Georgia"/>
          <w:sz w:val="20"/>
          <w:szCs w:val="20"/>
        </w:rPr>
        <w:t>ummer, se till att företagets företrädare har fyllt i</w:t>
      </w:r>
      <w:r w:rsidR="00C409EF" w:rsidRPr="00356794">
        <w:rPr>
          <w:rFonts w:ascii="Georgia" w:hAnsi="Georgia"/>
          <w:sz w:val="20"/>
          <w:szCs w:val="20"/>
        </w:rPr>
        <w:t xml:space="preserve"> </w:t>
      </w:r>
      <w:r w:rsidR="00C409EF" w:rsidRPr="00356794">
        <w:rPr>
          <w:rFonts w:ascii="Georgia" w:hAnsi="Georgia"/>
          <w:b/>
          <w:sz w:val="20"/>
          <w:szCs w:val="20"/>
        </w:rPr>
        <w:t>blankett för uppgiftslämnande -</w:t>
      </w:r>
      <w:r w:rsidR="00C409EF" w:rsidRPr="00356794">
        <w:rPr>
          <w:rFonts w:ascii="Georgia" w:hAnsi="Georgia"/>
          <w:sz w:val="20"/>
          <w:szCs w:val="20"/>
        </w:rPr>
        <w:t xml:space="preserve"> </w:t>
      </w:r>
      <w:r w:rsidR="00C409EF" w:rsidRPr="00356794">
        <w:rPr>
          <w:rFonts w:ascii="Georgia" w:hAnsi="Georgia"/>
          <w:b/>
          <w:sz w:val="20"/>
          <w:szCs w:val="20"/>
        </w:rPr>
        <w:t>företag</w:t>
      </w:r>
      <w:r w:rsidR="00CC5334" w:rsidRPr="00356794">
        <w:rPr>
          <w:rFonts w:ascii="Georgia" w:hAnsi="Georgia"/>
          <w:sz w:val="20"/>
          <w:szCs w:val="20"/>
        </w:rPr>
        <w:t xml:space="preserve"> som samtidigt är underlaget för uppgifterna</w:t>
      </w:r>
      <w:r w:rsidR="0046212B" w:rsidRPr="00356794">
        <w:rPr>
          <w:rFonts w:ascii="Georgia" w:hAnsi="Georgia"/>
          <w:sz w:val="20"/>
          <w:szCs w:val="20"/>
        </w:rPr>
        <w:t>.</w:t>
      </w:r>
      <w:r w:rsidR="00F5017E" w:rsidRPr="00356794">
        <w:rPr>
          <w:rFonts w:ascii="Georgia" w:hAnsi="Georgia"/>
          <w:sz w:val="20"/>
          <w:szCs w:val="20"/>
        </w:rPr>
        <w:t xml:space="preserve"> Genom detta förfarande har företaget gett sitt samtycke till att vi använder organisationsnumret i uppföljnings- och utvärderingssyfte. Den informationen framgår också på blanketten.</w:t>
      </w:r>
      <w:r w:rsidR="00DF048A" w:rsidRPr="00356794">
        <w:rPr>
          <w:rFonts w:ascii="Georgia" w:hAnsi="Georgia"/>
          <w:sz w:val="20"/>
          <w:szCs w:val="20"/>
        </w:rPr>
        <w:t xml:space="preserve"> </w:t>
      </w:r>
      <w:r w:rsidR="00B760D4">
        <w:rPr>
          <w:rFonts w:ascii="Georgia" w:hAnsi="Georgia"/>
          <w:sz w:val="20"/>
          <w:szCs w:val="20"/>
        </w:rPr>
        <w:t>Det är alltid frivilligt för ett företag att delta i aktiviteter och få stöd från projektet, det är däremot INTE FRIVILLIGT att lämna uppgifter om företaget väljer att ta del av stödet.</w:t>
      </w:r>
    </w:p>
    <w:p w:rsidR="00F5017E" w:rsidRPr="00CB0125" w:rsidRDefault="00F5017E" w:rsidP="00C409EF">
      <w:pPr>
        <w:pStyle w:val="Rubrik3"/>
        <w:rPr>
          <w:b w:val="0"/>
          <w:sz w:val="20"/>
          <w:szCs w:val="20"/>
        </w:rPr>
      </w:pPr>
      <w:bookmarkStart w:id="56" w:name="_Toc422314225"/>
      <w:bookmarkStart w:id="57" w:name="_Toc422314275"/>
      <w:bookmarkStart w:id="58" w:name="_Toc422836768"/>
      <w:bookmarkStart w:id="59" w:name="_Toc422864810"/>
      <w:bookmarkStart w:id="60" w:name="_Toc422866182"/>
      <w:bookmarkStart w:id="61" w:name="_Toc422866301"/>
      <w:bookmarkStart w:id="62" w:name="_Toc422866359"/>
      <w:bookmarkStart w:id="63" w:name="_Toc422867097"/>
      <w:bookmarkStart w:id="64" w:name="_Toc422867758"/>
      <w:bookmarkStart w:id="65" w:name="_Toc427912438"/>
      <w:bookmarkStart w:id="66" w:name="_Toc427924043"/>
      <w:r w:rsidRPr="00CB0125">
        <w:rPr>
          <w:sz w:val="20"/>
          <w:szCs w:val="20"/>
        </w:rPr>
        <w:t>Individ</w:t>
      </w:r>
      <w:bookmarkEnd w:id="56"/>
      <w:bookmarkEnd w:id="57"/>
      <w:bookmarkEnd w:id="58"/>
      <w:bookmarkEnd w:id="59"/>
      <w:bookmarkEnd w:id="60"/>
      <w:bookmarkEnd w:id="61"/>
      <w:bookmarkEnd w:id="62"/>
      <w:bookmarkEnd w:id="63"/>
      <w:bookmarkEnd w:id="64"/>
      <w:bookmarkEnd w:id="65"/>
      <w:bookmarkEnd w:id="66"/>
    </w:p>
    <w:p w:rsidR="00391130" w:rsidRPr="00356794" w:rsidRDefault="00F5017E" w:rsidP="00391130">
      <w:pPr>
        <w:rPr>
          <w:rFonts w:ascii="Georgia" w:hAnsi="Georgia" w:cs="Helvetica"/>
          <w:color w:val="000000"/>
          <w:sz w:val="20"/>
          <w:szCs w:val="20"/>
        </w:rPr>
      </w:pPr>
      <w:r w:rsidRPr="00356794">
        <w:rPr>
          <w:rFonts w:ascii="Georgia" w:hAnsi="Georgia" w:cs="Helvetica"/>
          <w:color w:val="000000"/>
          <w:sz w:val="20"/>
          <w:szCs w:val="20"/>
        </w:rPr>
        <w:t>Några indikatorer mäter antal individer och i de fallen ska ni också samla in uppgifter om kön.</w:t>
      </w:r>
    </w:p>
    <w:p w:rsidR="00F5017E" w:rsidRPr="00CB0125" w:rsidRDefault="00F5017E" w:rsidP="000C2A30">
      <w:pPr>
        <w:pStyle w:val="Rubrik3"/>
        <w:rPr>
          <w:sz w:val="20"/>
          <w:szCs w:val="20"/>
        </w:rPr>
      </w:pPr>
      <w:bookmarkStart w:id="67" w:name="_Toc422314226"/>
      <w:bookmarkStart w:id="68" w:name="_Toc422314276"/>
      <w:bookmarkStart w:id="69" w:name="_Toc422836769"/>
      <w:bookmarkStart w:id="70" w:name="_Toc422864811"/>
      <w:bookmarkStart w:id="71" w:name="_Toc422866183"/>
      <w:bookmarkStart w:id="72" w:name="_Toc422866302"/>
      <w:bookmarkStart w:id="73" w:name="_Toc422866360"/>
      <w:bookmarkStart w:id="74" w:name="_Toc422867098"/>
      <w:bookmarkStart w:id="75" w:name="_Toc422867759"/>
      <w:bookmarkStart w:id="76" w:name="_Toc427912439"/>
      <w:bookmarkStart w:id="77" w:name="_Toc427924044"/>
      <w:r w:rsidRPr="00CB0125">
        <w:rPr>
          <w:sz w:val="20"/>
          <w:szCs w:val="20"/>
        </w:rPr>
        <w:t>Övriga</w:t>
      </w:r>
      <w:bookmarkEnd w:id="67"/>
      <w:bookmarkEnd w:id="68"/>
      <w:bookmarkEnd w:id="69"/>
      <w:bookmarkEnd w:id="70"/>
      <w:bookmarkEnd w:id="71"/>
      <w:bookmarkEnd w:id="72"/>
      <w:bookmarkEnd w:id="73"/>
      <w:bookmarkEnd w:id="74"/>
      <w:bookmarkEnd w:id="75"/>
      <w:bookmarkEnd w:id="76"/>
      <w:bookmarkEnd w:id="77"/>
    </w:p>
    <w:p w:rsidR="0046212B" w:rsidRPr="00356794" w:rsidRDefault="00F5017E" w:rsidP="00391130">
      <w:pPr>
        <w:rPr>
          <w:rFonts w:ascii="Georgia" w:hAnsi="Georgia" w:cs="Helvetica"/>
          <w:color w:val="000000"/>
          <w:sz w:val="20"/>
          <w:szCs w:val="20"/>
        </w:rPr>
      </w:pPr>
      <w:r w:rsidRPr="00356794">
        <w:rPr>
          <w:rFonts w:ascii="Georgia" w:hAnsi="Georgia" w:cs="Helvetica"/>
          <w:color w:val="000000"/>
          <w:sz w:val="20"/>
          <w:szCs w:val="20"/>
        </w:rPr>
        <w:t>Det finns ett antal indikatorer som mäter annat än företag och individer som vi här då kallar för övriga indikatorer. För dessa skiljer sig riktlinjerna åt beroende på vad som ska mätas.</w:t>
      </w:r>
    </w:p>
    <w:p w:rsidR="00DF048A" w:rsidRPr="00356794" w:rsidRDefault="00DF048A">
      <w:pPr>
        <w:rPr>
          <w:rFonts w:ascii="Georgia" w:hAnsi="Georgia" w:cs="Helvetica"/>
          <w:color w:val="000000"/>
          <w:sz w:val="20"/>
          <w:szCs w:val="20"/>
        </w:rPr>
      </w:pPr>
    </w:p>
    <w:p w:rsidR="00230E05" w:rsidRDefault="00230E05">
      <w:pPr>
        <w:rPr>
          <w:rFonts w:ascii="Arial" w:hAnsi="Arial" w:cs="Arial"/>
          <w:b/>
          <w:bCs/>
          <w:iCs/>
          <w:sz w:val="24"/>
          <w:szCs w:val="24"/>
        </w:rPr>
      </w:pPr>
      <w:bookmarkStart w:id="78" w:name="_Toc422314227"/>
      <w:bookmarkStart w:id="79" w:name="_Toc422314277"/>
      <w:bookmarkStart w:id="80" w:name="_Toc422836770"/>
      <w:bookmarkStart w:id="81" w:name="_Toc422864812"/>
      <w:bookmarkStart w:id="82" w:name="_Toc422866184"/>
      <w:bookmarkStart w:id="83" w:name="_Toc422866303"/>
      <w:bookmarkStart w:id="84" w:name="_Toc422866361"/>
      <w:bookmarkStart w:id="85" w:name="_Toc422867099"/>
      <w:bookmarkStart w:id="86" w:name="_Toc422867760"/>
      <w:bookmarkStart w:id="87" w:name="_Toc427912440"/>
      <w:r>
        <w:rPr>
          <w:szCs w:val="24"/>
        </w:rPr>
        <w:br w:type="page"/>
      </w:r>
    </w:p>
    <w:p w:rsidR="00DF048A" w:rsidRPr="00356794" w:rsidRDefault="00DF048A" w:rsidP="00230E05">
      <w:pPr>
        <w:pStyle w:val="Rubrik3"/>
        <w:rPr>
          <w:rFonts w:ascii="Georgia" w:hAnsi="Georgia"/>
          <w:sz w:val="20"/>
          <w:szCs w:val="20"/>
        </w:rPr>
      </w:pPr>
      <w:bookmarkStart w:id="88" w:name="_Toc427924045"/>
      <w:r w:rsidRPr="00230E05">
        <w:rPr>
          <w:sz w:val="20"/>
          <w:szCs w:val="20"/>
        </w:rPr>
        <w:lastRenderedPageBreak/>
        <w:t>Valideras genom utvärdering</w:t>
      </w:r>
      <w:bookmarkEnd w:id="78"/>
      <w:bookmarkEnd w:id="79"/>
      <w:bookmarkEnd w:id="80"/>
      <w:bookmarkEnd w:id="81"/>
      <w:bookmarkEnd w:id="82"/>
      <w:bookmarkEnd w:id="83"/>
      <w:bookmarkEnd w:id="84"/>
      <w:bookmarkEnd w:id="85"/>
      <w:bookmarkEnd w:id="86"/>
      <w:bookmarkEnd w:id="87"/>
      <w:bookmarkEnd w:id="88"/>
    </w:p>
    <w:p w:rsidR="00B760D4" w:rsidRDefault="00B87C56" w:rsidP="00B87C56">
      <w:pPr>
        <w:rPr>
          <w:rFonts w:ascii="Georgia" w:hAnsi="Georgia"/>
          <w:sz w:val="20"/>
          <w:szCs w:val="20"/>
        </w:rPr>
      </w:pPr>
      <w:r w:rsidRPr="00356794">
        <w:rPr>
          <w:rFonts w:ascii="Georgia" w:hAnsi="Georgia"/>
          <w:sz w:val="20"/>
          <w:szCs w:val="20"/>
        </w:rPr>
        <w:t xml:space="preserve">Flera indikatorer kräver att ni som </w:t>
      </w:r>
      <w:r w:rsidR="00CB0125">
        <w:rPr>
          <w:rFonts w:ascii="Georgia" w:hAnsi="Georgia"/>
          <w:sz w:val="20"/>
          <w:szCs w:val="20"/>
        </w:rPr>
        <w:t>stödmottagare</w:t>
      </w:r>
      <w:r w:rsidRPr="00356794">
        <w:rPr>
          <w:rFonts w:ascii="Georgia" w:hAnsi="Georgia"/>
          <w:sz w:val="20"/>
          <w:szCs w:val="20"/>
        </w:rPr>
        <w:t xml:space="preserve"> gör någon typ av undersökning genom enkäter eller intervjuer. I dessa fall har </w:t>
      </w:r>
      <w:r w:rsidR="00B760D4">
        <w:rPr>
          <w:rFonts w:ascii="Georgia" w:hAnsi="Georgia"/>
          <w:sz w:val="20"/>
          <w:szCs w:val="20"/>
        </w:rPr>
        <w:t>Tillväxtverket</w:t>
      </w:r>
      <w:r w:rsidRPr="00356794">
        <w:rPr>
          <w:rFonts w:ascii="Georgia" w:hAnsi="Georgia"/>
          <w:sz w:val="20"/>
          <w:szCs w:val="20"/>
        </w:rPr>
        <w:t xml:space="preserve"> arbetat fram frågor som behöver besvaras för att kunna rapportera in ett utfall för den aktuella indikatorn.</w:t>
      </w:r>
      <w:r w:rsidR="00B760D4">
        <w:rPr>
          <w:rFonts w:ascii="Georgia" w:hAnsi="Georgia"/>
          <w:sz w:val="20"/>
          <w:szCs w:val="20"/>
        </w:rPr>
        <w:t xml:space="preserve"> </w:t>
      </w:r>
      <w:r w:rsidRPr="00356794">
        <w:rPr>
          <w:rFonts w:ascii="Georgia" w:hAnsi="Georgia"/>
          <w:sz w:val="20"/>
          <w:szCs w:val="20"/>
        </w:rPr>
        <w:t xml:space="preserve">I dessa fall framgår det under mätmetoden för indikatorn. Tillväxtverket rekommenderar att ni gör undersökningen inom ramen för er utvärderingsinsats. </w:t>
      </w:r>
      <w:r w:rsidR="00B760D4">
        <w:rPr>
          <w:rFonts w:ascii="Georgia" w:hAnsi="Georgia"/>
          <w:sz w:val="20"/>
          <w:szCs w:val="20"/>
        </w:rPr>
        <w:t>Ni som</w:t>
      </w:r>
      <w:r w:rsidRPr="00356794">
        <w:rPr>
          <w:rFonts w:ascii="Georgia" w:hAnsi="Georgia"/>
          <w:sz w:val="20"/>
          <w:szCs w:val="20"/>
        </w:rPr>
        <w:t xml:space="preserve"> upphan</w:t>
      </w:r>
      <w:r w:rsidR="00B760D4">
        <w:rPr>
          <w:rFonts w:ascii="Georgia" w:hAnsi="Georgia"/>
          <w:sz w:val="20"/>
          <w:szCs w:val="20"/>
        </w:rPr>
        <w:t>dlar utvärdering av extern part bör</w:t>
      </w:r>
      <w:r w:rsidRPr="00356794">
        <w:rPr>
          <w:rFonts w:ascii="Georgia" w:hAnsi="Georgia"/>
          <w:sz w:val="20"/>
          <w:szCs w:val="20"/>
        </w:rPr>
        <w:t xml:space="preserve"> tydliggöra </w:t>
      </w:r>
      <w:r w:rsidR="00B760D4">
        <w:rPr>
          <w:rFonts w:ascii="Georgia" w:hAnsi="Georgia"/>
          <w:sz w:val="20"/>
          <w:szCs w:val="20"/>
        </w:rPr>
        <w:t>detta redan i upphandlingen och även följa upp att det blir gjort enligt denna riktlinje.</w:t>
      </w:r>
    </w:p>
    <w:p w:rsidR="00C409EF" w:rsidRPr="00356794" w:rsidRDefault="00C409EF" w:rsidP="00DF048A">
      <w:pPr>
        <w:rPr>
          <w:rFonts w:ascii="Georgia" w:hAnsi="Georgia"/>
          <w:sz w:val="20"/>
          <w:szCs w:val="20"/>
        </w:rPr>
      </w:pPr>
    </w:p>
    <w:p w:rsidR="00C409EF" w:rsidRPr="00CB0125" w:rsidRDefault="00C409EF" w:rsidP="00C409EF">
      <w:pPr>
        <w:pStyle w:val="Rubrik2"/>
        <w:rPr>
          <w:szCs w:val="24"/>
        </w:rPr>
      </w:pPr>
      <w:bookmarkStart w:id="89" w:name="_Toc422836771"/>
      <w:bookmarkStart w:id="90" w:name="_Toc422864813"/>
      <w:bookmarkStart w:id="91" w:name="_Toc422866185"/>
      <w:bookmarkStart w:id="92" w:name="_Toc422866304"/>
      <w:bookmarkStart w:id="93" w:name="_Toc422866362"/>
      <w:bookmarkStart w:id="94" w:name="_Toc422867100"/>
      <w:bookmarkStart w:id="95" w:name="_Toc422867761"/>
      <w:bookmarkStart w:id="96" w:name="_Toc427912441"/>
      <w:bookmarkStart w:id="97" w:name="_Toc427924046"/>
      <w:r w:rsidRPr="00CB0125">
        <w:rPr>
          <w:szCs w:val="24"/>
        </w:rPr>
        <w:t>Personuppgiftsbiträdesavtal</w:t>
      </w:r>
      <w:bookmarkEnd w:id="89"/>
      <w:bookmarkEnd w:id="90"/>
      <w:bookmarkEnd w:id="91"/>
      <w:bookmarkEnd w:id="92"/>
      <w:bookmarkEnd w:id="93"/>
      <w:bookmarkEnd w:id="94"/>
      <w:bookmarkEnd w:id="95"/>
      <w:bookmarkEnd w:id="96"/>
      <w:bookmarkEnd w:id="97"/>
    </w:p>
    <w:p w:rsidR="000500E7" w:rsidRPr="00356794" w:rsidRDefault="000500E7" w:rsidP="00DF048A">
      <w:pPr>
        <w:rPr>
          <w:rFonts w:ascii="Georgia" w:hAnsi="Georgia"/>
          <w:sz w:val="20"/>
          <w:szCs w:val="20"/>
        </w:rPr>
      </w:pPr>
    </w:p>
    <w:p w:rsidR="000500E7" w:rsidRDefault="00C409EF" w:rsidP="00DF048A">
      <w:pPr>
        <w:rPr>
          <w:rFonts w:ascii="Georgia" w:hAnsi="Georgia"/>
          <w:sz w:val="20"/>
          <w:szCs w:val="20"/>
        </w:rPr>
      </w:pPr>
      <w:r w:rsidRPr="00356794">
        <w:rPr>
          <w:rFonts w:ascii="Georgia" w:hAnsi="Georgia"/>
          <w:sz w:val="20"/>
          <w:szCs w:val="20"/>
        </w:rPr>
        <w:t>Personuppgiftsbiträdesavtalet finns med som bilaga i denna riktlinje och ska undertecknas av den som företräder den organisation som är stödmottagare. Det är viktigt att ni ser till att detta avtal skickas in till Tillväxtverket så snart det är möjligt. Tillväxtverket kan inte betala ut något stöd utan att detta avtal har upprättats. De skyldigheter som åligger er som stödmottagare framgår av avtalet samt även av de villkor som följer med beslutet om stöd.</w:t>
      </w:r>
    </w:p>
    <w:p w:rsidR="00B760D4" w:rsidRDefault="00B760D4" w:rsidP="00DF048A">
      <w:pPr>
        <w:rPr>
          <w:rFonts w:ascii="Georgia" w:hAnsi="Georgia"/>
          <w:sz w:val="20"/>
          <w:szCs w:val="20"/>
        </w:rPr>
      </w:pPr>
    </w:p>
    <w:p w:rsidR="00B760D4" w:rsidRPr="00356794" w:rsidRDefault="00B760D4" w:rsidP="00DF048A">
      <w:pPr>
        <w:rPr>
          <w:rFonts w:ascii="Georgia" w:hAnsi="Georgia"/>
          <w:sz w:val="20"/>
          <w:szCs w:val="20"/>
        </w:rPr>
      </w:pPr>
      <w:r>
        <w:rPr>
          <w:rFonts w:ascii="Georgia" w:hAnsi="Georgia"/>
          <w:sz w:val="20"/>
          <w:szCs w:val="20"/>
        </w:rPr>
        <w:t>Avtalet upprättas i två exemplar. Ni skriver under två exemplar som ni skickar in till Tillväxtverket. Ni får sedan det enda exemplaret i retur när beslutsfattare signerat avtalet. Avtalet finns också att hämta på Tillväxtverkets hemsida.  Ni som fått beslut om stöd har fått ett exemplar tillsänt er i samband med beslutshandlingarna.</w:t>
      </w:r>
    </w:p>
    <w:p w:rsidR="00C409EF" w:rsidRDefault="00C409EF" w:rsidP="00DF048A">
      <w:pPr>
        <w:rPr>
          <w:rFonts w:ascii="Georgia" w:hAnsi="Georgia"/>
          <w:sz w:val="20"/>
          <w:szCs w:val="20"/>
        </w:rPr>
      </w:pPr>
    </w:p>
    <w:p w:rsidR="00171941" w:rsidRDefault="00171941" w:rsidP="00171941">
      <w:pPr>
        <w:pStyle w:val="Rubrik2"/>
      </w:pPr>
      <w:r>
        <w:t>Blankett för uppgiftslämnande - företag</w:t>
      </w:r>
    </w:p>
    <w:p w:rsidR="0040451D" w:rsidRDefault="0040451D" w:rsidP="00171941">
      <w:pPr>
        <w:rPr>
          <w:rFonts w:ascii="Georgia" w:hAnsi="Georgia"/>
          <w:sz w:val="20"/>
          <w:szCs w:val="20"/>
        </w:rPr>
      </w:pPr>
    </w:p>
    <w:p w:rsidR="00171941" w:rsidRDefault="00B760D4" w:rsidP="00171941">
      <w:pPr>
        <w:rPr>
          <w:rFonts w:ascii="Georgia" w:hAnsi="Georgia"/>
          <w:sz w:val="20"/>
          <w:szCs w:val="20"/>
        </w:rPr>
      </w:pPr>
      <w:r>
        <w:rPr>
          <w:rFonts w:ascii="Georgia" w:hAnsi="Georgia"/>
          <w:sz w:val="20"/>
          <w:szCs w:val="20"/>
        </w:rPr>
        <w:t xml:space="preserve">Den här blanketten ska du som stödmottagare använda för att samla in personuppgifter från de företag som får stöd genom projektet. Dessa blanketter ska sparas enligt de villkor som följer med beslutet om stöd. Det är viktigt att du informerar om vad uppgifterna som lämnas ska användas till. Du ska också informera om att det är frivilligt att </w:t>
      </w:r>
      <w:r w:rsidR="0040451D">
        <w:rPr>
          <w:rFonts w:ascii="Georgia" w:hAnsi="Georgia"/>
          <w:sz w:val="20"/>
          <w:szCs w:val="20"/>
        </w:rPr>
        <w:t xml:space="preserve">delta i projektet (få stöd) men att det då är förenligt med krav om att lämna dessa uppgifter. </w:t>
      </w:r>
    </w:p>
    <w:p w:rsidR="0040451D" w:rsidRDefault="0040451D" w:rsidP="00171941">
      <w:pPr>
        <w:rPr>
          <w:rFonts w:ascii="Georgia" w:hAnsi="Georgia"/>
          <w:sz w:val="20"/>
          <w:szCs w:val="20"/>
        </w:rPr>
      </w:pPr>
    </w:p>
    <w:p w:rsidR="0040451D" w:rsidRDefault="0040451D" w:rsidP="00171941">
      <w:pPr>
        <w:rPr>
          <w:rFonts w:ascii="Georgia" w:hAnsi="Georgia"/>
          <w:sz w:val="20"/>
          <w:szCs w:val="20"/>
        </w:rPr>
      </w:pPr>
      <w:r>
        <w:rPr>
          <w:rFonts w:ascii="Georgia" w:hAnsi="Georgia"/>
          <w:sz w:val="20"/>
          <w:szCs w:val="20"/>
        </w:rPr>
        <w:t>Blanketten ska inte skickas in till Tillväxtverket utan sparas för en eventuell granskning.</w:t>
      </w:r>
    </w:p>
    <w:p w:rsidR="00171941" w:rsidRPr="00171941" w:rsidRDefault="00171941" w:rsidP="00171941">
      <w:pPr>
        <w:rPr>
          <w:rFonts w:ascii="Georgia" w:hAnsi="Georgia"/>
          <w:sz w:val="20"/>
          <w:szCs w:val="20"/>
        </w:rPr>
      </w:pPr>
    </w:p>
    <w:p w:rsidR="00230E05" w:rsidRDefault="00171941" w:rsidP="00171941">
      <w:pPr>
        <w:pStyle w:val="Rubrik2"/>
      </w:pPr>
      <w:r>
        <w:t>Rapportering av indikatorer</w:t>
      </w:r>
    </w:p>
    <w:p w:rsidR="0040451D" w:rsidRDefault="0040451D" w:rsidP="00DF048A">
      <w:pPr>
        <w:rPr>
          <w:rFonts w:ascii="Georgia" w:hAnsi="Georgia"/>
          <w:sz w:val="20"/>
          <w:szCs w:val="20"/>
        </w:rPr>
      </w:pPr>
    </w:p>
    <w:p w:rsidR="00230E05" w:rsidRDefault="0040451D" w:rsidP="00DF048A">
      <w:pPr>
        <w:rPr>
          <w:rFonts w:ascii="Georgia" w:hAnsi="Georgia"/>
          <w:sz w:val="20"/>
          <w:szCs w:val="20"/>
        </w:rPr>
      </w:pPr>
      <w:r>
        <w:rPr>
          <w:rFonts w:ascii="Georgia" w:hAnsi="Georgia"/>
          <w:sz w:val="20"/>
          <w:szCs w:val="20"/>
        </w:rPr>
        <w:t xml:space="preserve">Dessa bilagor används för att rapportera in utfallen på de aktivitetsindikatorer som just ditt projekt omfattas av. Dessa bilagor ska skickas in DIGITALT! Ni ska inte fylla i de bilagorna som finns här utan hämta hem en digital bilaga som finns på vår hemsida. Bilagan ligger under ansökan om utbetalning och heter just Rapportering av indikatorer. Det är en </w:t>
      </w:r>
      <w:proofErr w:type="spellStart"/>
      <w:r>
        <w:rPr>
          <w:rFonts w:ascii="Georgia" w:hAnsi="Georgia"/>
          <w:sz w:val="20"/>
          <w:szCs w:val="20"/>
        </w:rPr>
        <w:t>excelfil</w:t>
      </w:r>
      <w:proofErr w:type="spellEnd"/>
      <w:r>
        <w:rPr>
          <w:rFonts w:ascii="Georgia" w:hAnsi="Georgia"/>
          <w:sz w:val="20"/>
          <w:szCs w:val="20"/>
        </w:rPr>
        <w:t xml:space="preserve"> som skickas in i Min Ansökan.</w:t>
      </w:r>
    </w:p>
    <w:p w:rsidR="0040451D" w:rsidRDefault="0040451D" w:rsidP="00DF048A">
      <w:pPr>
        <w:rPr>
          <w:rFonts w:ascii="Georgia" w:hAnsi="Georgia"/>
          <w:sz w:val="20"/>
          <w:szCs w:val="20"/>
        </w:rPr>
      </w:pPr>
    </w:p>
    <w:p w:rsidR="0040451D" w:rsidRPr="00356794" w:rsidRDefault="0040451D" w:rsidP="00DF048A">
      <w:pPr>
        <w:rPr>
          <w:rFonts w:ascii="Georgia" w:hAnsi="Georgia"/>
          <w:sz w:val="20"/>
          <w:szCs w:val="20"/>
        </w:rPr>
      </w:pPr>
    </w:p>
    <w:p w:rsidR="00C409EF" w:rsidRPr="00356794" w:rsidRDefault="00C409EF" w:rsidP="00DF048A">
      <w:pPr>
        <w:rPr>
          <w:rFonts w:ascii="Georgia" w:hAnsi="Georgia"/>
          <w:sz w:val="20"/>
          <w:szCs w:val="20"/>
        </w:rPr>
      </w:pPr>
    </w:p>
    <w:p w:rsidR="000500E7" w:rsidRPr="00356794" w:rsidRDefault="000500E7">
      <w:pPr>
        <w:rPr>
          <w:rFonts w:ascii="Georgia" w:hAnsi="Georgia"/>
          <w:sz w:val="20"/>
          <w:szCs w:val="20"/>
        </w:rPr>
      </w:pPr>
      <w:r w:rsidRPr="00356794">
        <w:rPr>
          <w:rFonts w:ascii="Georgia" w:hAnsi="Georgia"/>
          <w:sz w:val="20"/>
          <w:szCs w:val="20"/>
        </w:rPr>
        <w:br w:type="page"/>
      </w:r>
    </w:p>
    <w:sdt>
      <w:sdtPr>
        <w:rPr>
          <w:rFonts w:ascii="Georgia" w:eastAsia="Times New Roman" w:hAnsi="Georgia" w:cs="Times New Roman"/>
          <w:b w:val="0"/>
          <w:bCs w:val="0"/>
          <w:color w:val="auto"/>
          <w:sz w:val="20"/>
          <w:szCs w:val="20"/>
        </w:rPr>
        <w:id w:val="-804773615"/>
        <w:docPartObj>
          <w:docPartGallery w:val="Table of Contents"/>
          <w:docPartUnique/>
        </w:docPartObj>
      </w:sdtPr>
      <w:sdtEndPr>
        <w:rPr>
          <w:rFonts w:ascii="Times New Roman" w:hAnsi="Times New Roman"/>
          <w:sz w:val="16"/>
          <w:szCs w:val="16"/>
        </w:rPr>
      </w:sdtEndPr>
      <w:sdtContent>
        <w:p w:rsidR="00171941" w:rsidRDefault="00DE381C" w:rsidP="00103B9C">
          <w:pPr>
            <w:pStyle w:val="Innehllsfrteckningsrubrik"/>
          </w:pPr>
          <w:r>
            <w:t>Aktivitetsindikatorer</w:t>
          </w:r>
          <w:r w:rsidR="00545B9C">
            <w:fldChar w:fldCharType="begin"/>
          </w:r>
          <w:r w:rsidR="00545B9C">
            <w:instrText xml:space="preserve"> TOC \o "1-3" \h \z \u </w:instrText>
          </w:r>
          <w:r w:rsidR="00545B9C">
            <w:fldChar w:fldCharType="separate"/>
          </w:r>
        </w:p>
        <w:p w:rsidR="0040451D" w:rsidRDefault="0040451D">
          <w:pPr>
            <w:pStyle w:val="Innehll1"/>
            <w:tabs>
              <w:tab w:val="left" w:pos="400"/>
              <w:tab w:val="right" w:leader="dot" w:pos="8494"/>
            </w:tabs>
          </w:pPr>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47" w:history="1">
            <w:r w:rsidR="00171941" w:rsidRPr="006E0981">
              <w:rPr>
                <w:rStyle w:val="Hyperlnk"/>
                <w:noProof/>
              </w:rPr>
              <w:t>1</w:t>
            </w:r>
            <w:r w:rsidR="00171941">
              <w:rPr>
                <w:rFonts w:asciiTheme="minorHAnsi" w:eastAsiaTheme="minorEastAsia" w:hAnsiTheme="minorHAnsi" w:cstheme="minorBidi"/>
                <w:noProof/>
                <w:sz w:val="22"/>
                <w:szCs w:val="22"/>
              </w:rPr>
              <w:tab/>
            </w:r>
            <w:r w:rsidR="00171941" w:rsidRPr="006E0981">
              <w:rPr>
                <w:rStyle w:val="Hyperlnk"/>
                <w:noProof/>
              </w:rPr>
              <w:t>Antal företag som får stöd</w:t>
            </w:r>
            <w:r w:rsidR="00171941">
              <w:rPr>
                <w:noProof/>
                <w:webHidden/>
              </w:rPr>
              <w:tab/>
            </w:r>
            <w:r w:rsidR="00171941">
              <w:rPr>
                <w:noProof/>
                <w:webHidden/>
              </w:rPr>
              <w:fldChar w:fldCharType="begin"/>
            </w:r>
            <w:r w:rsidR="00171941">
              <w:rPr>
                <w:noProof/>
                <w:webHidden/>
              </w:rPr>
              <w:instrText xml:space="preserve"> PAGEREF _Toc427924047 \h </w:instrText>
            </w:r>
            <w:r w:rsidR="00171941">
              <w:rPr>
                <w:noProof/>
                <w:webHidden/>
              </w:rPr>
            </w:r>
            <w:r w:rsidR="00171941">
              <w:rPr>
                <w:noProof/>
                <w:webHidden/>
              </w:rPr>
              <w:fldChar w:fldCharType="separate"/>
            </w:r>
            <w:r w:rsidR="00103113">
              <w:rPr>
                <w:noProof/>
                <w:webHidden/>
              </w:rPr>
              <w:t>4</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48" w:history="1">
            <w:r w:rsidR="00171941" w:rsidRPr="006E0981">
              <w:rPr>
                <w:rStyle w:val="Hyperlnk"/>
                <w:noProof/>
              </w:rPr>
              <w:t>2</w:t>
            </w:r>
            <w:r w:rsidR="00171941">
              <w:rPr>
                <w:rFonts w:asciiTheme="minorHAnsi" w:eastAsiaTheme="minorEastAsia" w:hAnsiTheme="minorHAnsi" w:cstheme="minorBidi"/>
                <w:noProof/>
                <w:sz w:val="22"/>
                <w:szCs w:val="22"/>
              </w:rPr>
              <w:tab/>
            </w:r>
            <w:r w:rsidR="00171941" w:rsidRPr="006E0981">
              <w:rPr>
                <w:rStyle w:val="Hyperlnk"/>
                <w:noProof/>
              </w:rPr>
              <w:t>Antal företag som får bidrag</w:t>
            </w:r>
            <w:r w:rsidR="00171941">
              <w:rPr>
                <w:noProof/>
                <w:webHidden/>
              </w:rPr>
              <w:tab/>
            </w:r>
            <w:r w:rsidR="00171941">
              <w:rPr>
                <w:noProof/>
                <w:webHidden/>
              </w:rPr>
              <w:fldChar w:fldCharType="begin"/>
            </w:r>
            <w:r w:rsidR="00171941">
              <w:rPr>
                <w:noProof/>
                <w:webHidden/>
              </w:rPr>
              <w:instrText xml:space="preserve"> PAGEREF _Toc427924048 \h </w:instrText>
            </w:r>
            <w:r w:rsidR="00171941">
              <w:rPr>
                <w:noProof/>
                <w:webHidden/>
              </w:rPr>
            </w:r>
            <w:r w:rsidR="00171941">
              <w:rPr>
                <w:noProof/>
                <w:webHidden/>
              </w:rPr>
              <w:fldChar w:fldCharType="separate"/>
            </w:r>
            <w:r w:rsidR="00103113">
              <w:rPr>
                <w:noProof/>
                <w:webHidden/>
              </w:rPr>
              <w:t>5</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49" w:history="1">
            <w:r w:rsidR="00171941" w:rsidRPr="006E0981">
              <w:rPr>
                <w:rStyle w:val="Hyperlnk"/>
                <w:noProof/>
              </w:rPr>
              <w:t>3</w:t>
            </w:r>
            <w:r w:rsidR="00171941">
              <w:rPr>
                <w:rFonts w:asciiTheme="minorHAnsi" w:eastAsiaTheme="minorEastAsia" w:hAnsiTheme="minorHAnsi" w:cstheme="minorBidi"/>
                <w:noProof/>
                <w:sz w:val="22"/>
                <w:szCs w:val="22"/>
              </w:rPr>
              <w:tab/>
            </w:r>
            <w:r w:rsidR="00171941" w:rsidRPr="006E0981">
              <w:rPr>
                <w:rStyle w:val="Hyperlnk"/>
                <w:noProof/>
              </w:rPr>
              <w:t>Antal företag som får ekonomiskt stöd</w:t>
            </w:r>
            <w:r w:rsidR="00171941">
              <w:rPr>
                <w:noProof/>
                <w:webHidden/>
              </w:rPr>
              <w:tab/>
            </w:r>
            <w:r w:rsidR="00171941">
              <w:rPr>
                <w:noProof/>
                <w:webHidden/>
              </w:rPr>
              <w:fldChar w:fldCharType="begin"/>
            </w:r>
            <w:r w:rsidR="00171941">
              <w:rPr>
                <w:noProof/>
                <w:webHidden/>
              </w:rPr>
              <w:instrText xml:space="preserve"> PAGEREF _Toc427924049 \h </w:instrText>
            </w:r>
            <w:r w:rsidR="00171941">
              <w:rPr>
                <w:noProof/>
                <w:webHidden/>
              </w:rPr>
            </w:r>
            <w:r w:rsidR="00171941">
              <w:rPr>
                <w:noProof/>
                <w:webHidden/>
              </w:rPr>
              <w:fldChar w:fldCharType="separate"/>
            </w:r>
            <w:r w:rsidR="00103113">
              <w:rPr>
                <w:noProof/>
                <w:webHidden/>
              </w:rPr>
              <w:t>6</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0" w:history="1">
            <w:r w:rsidR="00171941" w:rsidRPr="006E0981">
              <w:rPr>
                <w:rStyle w:val="Hyperlnk"/>
                <w:noProof/>
              </w:rPr>
              <w:t>4</w:t>
            </w:r>
            <w:r w:rsidR="00171941">
              <w:rPr>
                <w:rFonts w:asciiTheme="minorHAnsi" w:eastAsiaTheme="minorEastAsia" w:hAnsiTheme="minorHAnsi" w:cstheme="minorBidi"/>
                <w:noProof/>
                <w:sz w:val="22"/>
                <w:szCs w:val="22"/>
              </w:rPr>
              <w:tab/>
            </w:r>
            <w:r w:rsidR="00171941" w:rsidRPr="006E0981">
              <w:rPr>
                <w:rStyle w:val="Hyperlnk"/>
                <w:noProof/>
              </w:rPr>
              <w:t>Antal företag som får annat än ekonomiskt stöd</w:t>
            </w:r>
            <w:r w:rsidR="00171941">
              <w:rPr>
                <w:noProof/>
                <w:webHidden/>
              </w:rPr>
              <w:tab/>
            </w:r>
            <w:r w:rsidR="00171941">
              <w:rPr>
                <w:noProof/>
                <w:webHidden/>
              </w:rPr>
              <w:fldChar w:fldCharType="begin"/>
            </w:r>
            <w:r w:rsidR="00171941">
              <w:rPr>
                <w:noProof/>
                <w:webHidden/>
              </w:rPr>
              <w:instrText xml:space="preserve"> PAGEREF _Toc427924050 \h </w:instrText>
            </w:r>
            <w:r w:rsidR="00171941">
              <w:rPr>
                <w:noProof/>
                <w:webHidden/>
              </w:rPr>
            </w:r>
            <w:r w:rsidR="00171941">
              <w:rPr>
                <w:noProof/>
                <w:webHidden/>
              </w:rPr>
              <w:fldChar w:fldCharType="separate"/>
            </w:r>
            <w:r w:rsidR="00103113">
              <w:rPr>
                <w:noProof/>
                <w:webHidden/>
              </w:rPr>
              <w:t>7</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1" w:history="1">
            <w:r w:rsidR="00171941" w:rsidRPr="006E0981">
              <w:rPr>
                <w:rStyle w:val="Hyperlnk"/>
                <w:noProof/>
              </w:rPr>
              <w:t>5</w:t>
            </w:r>
            <w:r w:rsidR="00171941">
              <w:rPr>
                <w:rFonts w:asciiTheme="minorHAnsi" w:eastAsiaTheme="minorEastAsia" w:hAnsiTheme="minorHAnsi" w:cstheme="minorBidi"/>
                <w:noProof/>
                <w:sz w:val="22"/>
                <w:szCs w:val="22"/>
              </w:rPr>
              <w:tab/>
            </w:r>
            <w:r w:rsidR="00171941" w:rsidRPr="006E0981">
              <w:rPr>
                <w:rStyle w:val="Hyperlnk"/>
                <w:noProof/>
              </w:rPr>
              <w:t>Antal nya företag som får stöd</w:t>
            </w:r>
            <w:r w:rsidR="00171941">
              <w:rPr>
                <w:noProof/>
                <w:webHidden/>
              </w:rPr>
              <w:tab/>
            </w:r>
            <w:r w:rsidR="00171941">
              <w:rPr>
                <w:noProof/>
                <w:webHidden/>
              </w:rPr>
              <w:fldChar w:fldCharType="begin"/>
            </w:r>
            <w:r w:rsidR="00171941">
              <w:rPr>
                <w:noProof/>
                <w:webHidden/>
              </w:rPr>
              <w:instrText xml:space="preserve"> PAGEREF _Toc427924051 \h </w:instrText>
            </w:r>
            <w:r w:rsidR="00171941">
              <w:rPr>
                <w:noProof/>
                <w:webHidden/>
              </w:rPr>
            </w:r>
            <w:r w:rsidR="00171941">
              <w:rPr>
                <w:noProof/>
                <w:webHidden/>
              </w:rPr>
              <w:fldChar w:fldCharType="separate"/>
            </w:r>
            <w:r w:rsidR="00103113">
              <w:rPr>
                <w:noProof/>
                <w:webHidden/>
              </w:rPr>
              <w:t>8</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2" w:history="1">
            <w:r w:rsidR="00171941" w:rsidRPr="006E0981">
              <w:rPr>
                <w:rStyle w:val="Hyperlnk"/>
                <w:noProof/>
              </w:rPr>
              <w:t>6</w:t>
            </w:r>
            <w:r w:rsidR="00171941">
              <w:rPr>
                <w:rFonts w:asciiTheme="minorHAnsi" w:eastAsiaTheme="minorEastAsia" w:hAnsiTheme="minorHAnsi" w:cstheme="minorBidi"/>
                <w:noProof/>
                <w:sz w:val="22"/>
                <w:szCs w:val="22"/>
              </w:rPr>
              <w:tab/>
            </w:r>
            <w:r w:rsidR="00171941" w:rsidRPr="006E0981">
              <w:rPr>
                <w:rStyle w:val="Hyperlnk"/>
                <w:noProof/>
              </w:rPr>
              <w:t>Antal företag som får stöd för att introducera produkter som är nya för marknaden</w:t>
            </w:r>
            <w:r w:rsidR="00171941">
              <w:rPr>
                <w:noProof/>
                <w:webHidden/>
              </w:rPr>
              <w:tab/>
            </w:r>
            <w:r w:rsidR="00171941">
              <w:rPr>
                <w:noProof/>
                <w:webHidden/>
              </w:rPr>
              <w:fldChar w:fldCharType="begin"/>
            </w:r>
            <w:r w:rsidR="00171941">
              <w:rPr>
                <w:noProof/>
                <w:webHidden/>
              </w:rPr>
              <w:instrText xml:space="preserve"> PAGEREF _Toc427924052 \h </w:instrText>
            </w:r>
            <w:r w:rsidR="00171941">
              <w:rPr>
                <w:noProof/>
                <w:webHidden/>
              </w:rPr>
            </w:r>
            <w:r w:rsidR="00171941">
              <w:rPr>
                <w:noProof/>
                <w:webHidden/>
              </w:rPr>
              <w:fldChar w:fldCharType="separate"/>
            </w:r>
            <w:r w:rsidR="00103113">
              <w:rPr>
                <w:noProof/>
                <w:webHidden/>
              </w:rPr>
              <w:t>9</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3" w:history="1">
            <w:r w:rsidR="00171941" w:rsidRPr="006E0981">
              <w:rPr>
                <w:rStyle w:val="Hyperlnk"/>
                <w:noProof/>
              </w:rPr>
              <w:t>7</w:t>
            </w:r>
            <w:r w:rsidR="00171941">
              <w:rPr>
                <w:rFonts w:asciiTheme="minorHAnsi" w:eastAsiaTheme="minorEastAsia" w:hAnsiTheme="minorHAnsi" w:cstheme="minorBidi"/>
                <w:noProof/>
                <w:sz w:val="22"/>
                <w:szCs w:val="22"/>
              </w:rPr>
              <w:tab/>
            </w:r>
            <w:r w:rsidR="00171941" w:rsidRPr="006E0981">
              <w:rPr>
                <w:rStyle w:val="Hyperlnk"/>
                <w:noProof/>
              </w:rPr>
              <w:t>Antal företag som får stöd för att utveckla produkter som är nya för företaget</w:t>
            </w:r>
            <w:r w:rsidR="00171941">
              <w:rPr>
                <w:noProof/>
                <w:webHidden/>
              </w:rPr>
              <w:tab/>
            </w:r>
            <w:r w:rsidR="00171941">
              <w:rPr>
                <w:noProof/>
                <w:webHidden/>
              </w:rPr>
              <w:fldChar w:fldCharType="begin"/>
            </w:r>
            <w:r w:rsidR="00171941">
              <w:rPr>
                <w:noProof/>
                <w:webHidden/>
              </w:rPr>
              <w:instrText xml:space="preserve"> PAGEREF _Toc427924053 \h </w:instrText>
            </w:r>
            <w:r w:rsidR="00171941">
              <w:rPr>
                <w:noProof/>
                <w:webHidden/>
              </w:rPr>
            </w:r>
            <w:r w:rsidR="00171941">
              <w:rPr>
                <w:noProof/>
                <w:webHidden/>
              </w:rPr>
              <w:fldChar w:fldCharType="separate"/>
            </w:r>
            <w:r w:rsidR="00103113">
              <w:rPr>
                <w:noProof/>
                <w:webHidden/>
              </w:rPr>
              <w:t>10</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4" w:history="1">
            <w:r w:rsidR="00171941" w:rsidRPr="006E0981">
              <w:rPr>
                <w:rStyle w:val="Hyperlnk"/>
                <w:noProof/>
              </w:rPr>
              <w:t>8</w:t>
            </w:r>
            <w:r w:rsidR="00171941">
              <w:rPr>
                <w:rFonts w:asciiTheme="minorHAnsi" w:eastAsiaTheme="minorEastAsia" w:hAnsiTheme="minorHAnsi" w:cstheme="minorBidi"/>
                <w:noProof/>
                <w:sz w:val="22"/>
                <w:szCs w:val="22"/>
              </w:rPr>
              <w:tab/>
            </w:r>
            <w:r w:rsidR="00171941" w:rsidRPr="006E0981">
              <w:rPr>
                <w:rStyle w:val="Hyperlnk"/>
                <w:noProof/>
              </w:rPr>
              <w:t>Antal företag som samarbetar med forskningsinstitutioner</w:t>
            </w:r>
            <w:r w:rsidR="00171941">
              <w:rPr>
                <w:noProof/>
                <w:webHidden/>
              </w:rPr>
              <w:tab/>
            </w:r>
            <w:r w:rsidR="00171941">
              <w:rPr>
                <w:noProof/>
                <w:webHidden/>
              </w:rPr>
              <w:fldChar w:fldCharType="begin"/>
            </w:r>
            <w:r w:rsidR="00171941">
              <w:rPr>
                <w:noProof/>
                <w:webHidden/>
              </w:rPr>
              <w:instrText xml:space="preserve"> PAGEREF _Toc427924054 \h </w:instrText>
            </w:r>
            <w:r w:rsidR="00171941">
              <w:rPr>
                <w:noProof/>
                <w:webHidden/>
              </w:rPr>
            </w:r>
            <w:r w:rsidR="00171941">
              <w:rPr>
                <w:noProof/>
                <w:webHidden/>
              </w:rPr>
              <w:fldChar w:fldCharType="separate"/>
            </w:r>
            <w:r w:rsidR="00103113">
              <w:rPr>
                <w:noProof/>
                <w:webHidden/>
              </w:rPr>
              <w:t>11</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5" w:history="1">
            <w:r w:rsidR="00171941" w:rsidRPr="006E0981">
              <w:rPr>
                <w:rStyle w:val="Hyperlnk"/>
                <w:noProof/>
              </w:rPr>
              <w:t>9</w:t>
            </w:r>
            <w:r w:rsidR="00171941">
              <w:rPr>
                <w:rFonts w:asciiTheme="minorHAnsi" w:eastAsiaTheme="minorEastAsia" w:hAnsiTheme="minorHAnsi" w:cstheme="minorBidi"/>
                <w:noProof/>
                <w:sz w:val="22"/>
                <w:szCs w:val="22"/>
              </w:rPr>
              <w:tab/>
            </w:r>
            <w:r w:rsidR="00171941" w:rsidRPr="006E0981">
              <w:rPr>
                <w:rStyle w:val="Hyperlnk"/>
                <w:noProof/>
              </w:rPr>
              <w:t>Antal företag som samarbetar för att stärka sin innovationskraft</w:t>
            </w:r>
            <w:r w:rsidR="00171941">
              <w:rPr>
                <w:noProof/>
                <w:webHidden/>
              </w:rPr>
              <w:tab/>
            </w:r>
            <w:r w:rsidR="00171941">
              <w:rPr>
                <w:noProof/>
                <w:webHidden/>
              </w:rPr>
              <w:fldChar w:fldCharType="begin"/>
            </w:r>
            <w:r w:rsidR="00171941">
              <w:rPr>
                <w:noProof/>
                <w:webHidden/>
              </w:rPr>
              <w:instrText xml:space="preserve"> PAGEREF _Toc427924055 \h </w:instrText>
            </w:r>
            <w:r w:rsidR="00171941">
              <w:rPr>
                <w:noProof/>
                <w:webHidden/>
              </w:rPr>
            </w:r>
            <w:r w:rsidR="00171941">
              <w:rPr>
                <w:noProof/>
                <w:webHidden/>
              </w:rPr>
              <w:fldChar w:fldCharType="separate"/>
            </w:r>
            <w:r w:rsidR="00103113">
              <w:rPr>
                <w:noProof/>
                <w:webHidden/>
              </w:rPr>
              <w:t>12</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6" w:history="1">
            <w:r w:rsidR="00171941" w:rsidRPr="006E0981">
              <w:rPr>
                <w:rStyle w:val="Hyperlnk"/>
                <w:noProof/>
              </w:rPr>
              <w:t>10</w:t>
            </w:r>
            <w:r w:rsidR="00171941">
              <w:rPr>
                <w:rFonts w:asciiTheme="minorHAnsi" w:eastAsiaTheme="minorEastAsia" w:hAnsiTheme="minorHAnsi" w:cstheme="minorBidi"/>
                <w:noProof/>
                <w:sz w:val="22"/>
                <w:szCs w:val="22"/>
              </w:rPr>
              <w:tab/>
            </w:r>
            <w:r w:rsidR="00171941" w:rsidRPr="006E0981">
              <w:rPr>
                <w:rStyle w:val="Hyperlnk"/>
                <w:noProof/>
              </w:rPr>
              <w:t>Antal företag som upplever nytta av tjänster från innovationsstödsystemet</w:t>
            </w:r>
            <w:r w:rsidR="00171941">
              <w:rPr>
                <w:noProof/>
                <w:webHidden/>
              </w:rPr>
              <w:tab/>
            </w:r>
            <w:r w:rsidR="00171941">
              <w:rPr>
                <w:noProof/>
                <w:webHidden/>
              </w:rPr>
              <w:fldChar w:fldCharType="begin"/>
            </w:r>
            <w:r w:rsidR="00171941">
              <w:rPr>
                <w:noProof/>
                <w:webHidden/>
              </w:rPr>
              <w:instrText xml:space="preserve"> PAGEREF _Toc427924056 \h </w:instrText>
            </w:r>
            <w:r w:rsidR="00171941">
              <w:rPr>
                <w:noProof/>
                <w:webHidden/>
              </w:rPr>
            </w:r>
            <w:r w:rsidR="00171941">
              <w:rPr>
                <w:noProof/>
                <w:webHidden/>
              </w:rPr>
              <w:fldChar w:fldCharType="separate"/>
            </w:r>
            <w:r w:rsidR="00103113">
              <w:rPr>
                <w:noProof/>
                <w:webHidden/>
              </w:rPr>
              <w:t>13</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7" w:history="1">
            <w:r w:rsidR="00171941" w:rsidRPr="006E0981">
              <w:rPr>
                <w:rStyle w:val="Hyperlnk"/>
                <w:noProof/>
              </w:rPr>
              <w:t>11</w:t>
            </w:r>
            <w:r w:rsidR="00171941">
              <w:rPr>
                <w:rFonts w:asciiTheme="minorHAnsi" w:eastAsiaTheme="minorEastAsia" w:hAnsiTheme="minorHAnsi" w:cstheme="minorBidi"/>
                <w:noProof/>
                <w:sz w:val="22"/>
                <w:szCs w:val="22"/>
              </w:rPr>
              <w:tab/>
            </w:r>
            <w:r w:rsidR="00171941" w:rsidRPr="006E0981">
              <w:rPr>
                <w:rStyle w:val="Hyperlnk"/>
                <w:noProof/>
              </w:rPr>
              <w:t>Antal organisationer som får stöd</w:t>
            </w:r>
            <w:r w:rsidR="00171941">
              <w:rPr>
                <w:noProof/>
                <w:webHidden/>
              </w:rPr>
              <w:tab/>
            </w:r>
            <w:r w:rsidR="00171941">
              <w:rPr>
                <w:noProof/>
                <w:webHidden/>
              </w:rPr>
              <w:fldChar w:fldCharType="begin"/>
            </w:r>
            <w:r w:rsidR="00171941">
              <w:rPr>
                <w:noProof/>
                <w:webHidden/>
              </w:rPr>
              <w:instrText xml:space="preserve"> PAGEREF _Toc427924057 \h </w:instrText>
            </w:r>
            <w:r w:rsidR="00171941">
              <w:rPr>
                <w:noProof/>
                <w:webHidden/>
              </w:rPr>
            </w:r>
            <w:r w:rsidR="00171941">
              <w:rPr>
                <w:noProof/>
                <w:webHidden/>
              </w:rPr>
              <w:fldChar w:fldCharType="separate"/>
            </w:r>
            <w:r w:rsidR="00103113">
              <w:rPr>
                <w:noProof/>
                <w:webHidden/>
              </w:rPr>
              <w:t>14</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8" w:history="1">
            <w:r w:rsidR="00171941" w:rsidRPr="006E0981">
              <w:rPr>
                <w:rStyle w:val="Hyperlnk"/>
                <w:noProof/>
              </w:rPr>
              <w:t>12</w:t>
            </w:r>
            <w:r w:rsidR="00171941">
              <w:rPr>
                <w:rFonts w:asciiTheme="minorHAnsi" w:eastAsiaTheme="minorEastAsia" w:hAnsiTheme="minorHAnsi" w:cstheme="minorBidi"/>
                <w:noProof/>
                <w:sz w:val="22"/>
                <w:szCs w:val="22"/>
              </w:rPr>
              <w:tab/>
            </w:r>
            <w:r w:rsidR="00171941" w:rsidRPr="006E0981">
              <w:rPr>
                <w:rStyle w:val="Hyperlnk"/>
                <w:noProof/>
              </w:rPr>
              <w:t>Antal samarbetande organisationer från olika samhällssektorer</w:t>
            </w:r>
            <w:r w:rsidR="00171941">
              <w:rPr>
                <w:noProof/>
                <w:webHidden/>
              </w:rPr>
              <w:tab/>
            </w:r>
            <w:r w:rsidR="00171941">
              <w:rPr>
                <w:noProof/>
                <w:webHidden/>
              </w:rPr>
              <w:fldChar w:fldCharType="begin"/>
            </w:r>
            <w:r w:rsidR="00171941">
              <w:rPr>
                <w:noProof/>
                <w:webHidden/>
              </w:rPr>
              <w:instrText xml:space="preserve"> PAGEREF _Toc427924058 \h </w:instrText>
            </w:r>
            <w:r w:rsidR="00171941">
              <w:rPr>
                <w:noProof/>
                <w:webHidden/>
              </w:rPr>
            </w:r>
            <w:r w:rsidR="00171941">
              <w:rPr>
                <w:noProof/>
                <w:webHidden/>
              </w:rPr>
              <w:fldChar w:fldCharType="separate"/>
            </w:r>
            <w:r w:rsidR="00103113">
              <w:rPr>
                <w:noProof/>
                <w:webHidden/>
              </w:rPr>
              <w:t>15</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59" w:history="1">
            <w:r w:rsidR="00171941" w:rsidRPr="006E0981">
              <w:rPr>
                <w:rStyle w:val="Hyperlnk"/>
                <w:noProof/>
              </w:rPr>
              <w:t>13</w:t>
            </w:r>
            <w:r w:rsidR="00171941">
              <w:rPr>
                <w:rFonts w:asciiTheme="minorHAnsi" w:eastAsiaTheme="minorEastAsia" w:hAnsiTheme="minorHAnsi" w:cstheme="minorBidi"/>
                <w:noProof/>
                <w:sz w:val="22"/>
                <w:szCs w:val="22"/>
              </w:rPr>
              <w:tab/>
            </w:r>
            <w:r w:rsidR="00171941" w:rsidRPr="006E0981">
              <w:rPr>
                <w:rStyle w:val="Hyperlnk"/>
                <w:noProof/>
              </w:rPr>
              <w:t>Tillfört antal företag som har fått tillgång till bredband på minst 100 Mbit/s</w:t>
            </w:r>
            <w:r w:rsidR="00171941">
              <w:rPr>
                <w:noProof/>
                <w:webHidden/>
              </w:rPr>
              <w:tab/>
            </w:r>
            <w:r w:rsidR="00171941">
              <w:rPr>
                <w:noProof/>
                <w:webHidden/>
              </w:rPr>
              <w:fldChar w:fldCharType="begin"/>
            </w:r>
            <w:r w:rsidR="00171941">
              <w:rPr>
                <w:noProof/>
                <w:webHidden/>
              </w:rPr>
              <w:instrText xml:space="preserve"> PAGEREF _Toc427924059 \h </w:instrText>
            </w:r>
            <w:r w:rsidR="00171941">
              <w:rPr>
                <w:noProof/>
                <w:webHidden/>
              </w:rPr>
            </w:r>
            <w:r w:rsidR="00171941">
              <w:rPr>
                <w:noProof/>
                <w:webHidden/>
              </w:rPr>
              <w:fldChar w:fldCharType="separate"/>
            </w:r>
            <w:r w:rsidR="00103113">
              <w:rPr>
                <w:noProof/>
                <w:webHidden/>
              </w:rPr>
              <w:t>16</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0" w:history="1">
            <w:r w:rsidR="00171941" w:rsidRPr="006E0981">
              <w:rPr>
                <w:rStyle w:val="Hyperlnk"/>
                <w:noProof/>
              </w:rPr>
              <w:t>14</w:t>
            </w:r>
            <w:r w:rsidR="00171941">
              <w:rPr>
                <w:rFonts w:asciiTheme="minorHAnsi" w:eastAsiaTheme="minorEastAsia" w:hAnsiTheme="minorHAnsi" w:cstheme="minorBidi"/>
                <w:noProof/>
                <w:sz w:val="22"/>
                <w:szCs w:val="22"/>
              </w:rPr>
              <w:tab/>
            </w:r>
            <w:r w:rsidR="00171941" w:rsidRPr="006E0981">
              <w:rPr>
                <w:rStyle w:val="Hyperlnk"/>
                <w:noProof/>
              </w:rPr>
              <w:t>Sysselsättningsökning hos företag som får stöd</w:t>
            </w:r>
            <w:r w:rsidR="00171941">
              <w:rPr>
                <w:noProof/>
                <w:webHidden/>
              </w:rPr>
              <w:tab/>
            </w:r>
            <w:r w:rsidR="00171941">
              <w:rPr>
                <w:noProof/>
                <w:webHidden/>
              </w:rPr>
              <w:fldChar w:fldCharType="begin"/>
            </w:r>
            <w:r w:rsidR="00171941">
              <w:rPr>
                <w:noProof/>
                <w:webHidden/>
              </w:rPr>
              <w:instrText xml:space="preserve"> PAGEREF _Toc427924060 \h </w:instrText>
            </w:r>
            <w:r w:rsidR="00171941">
              <w:rPr>
                <w:noProof/>
                <w:webHidden/>
              </w:rPr>
            </w:r>
            <w:r w:rsidR="00171941">
              <w:rPr>
                <w:noProof/>
                <w:webHidden/>
              </w:rPr>
              <w:fldChar w:fldCharType="separate"/>
            </w:r>
            <w:r w:rsidR="00103113">
              <w:rPr>
                <w:noProof/>
                <w:webHidden/>
              </w:rPr>
              <w:t>17</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1" w:history="1">
            <w:r w:rsidR="00171941" w:rsidRPr="006E0981">
              <w:rPr>
                <w:rStyle w:val="Hyperlnk"/>
                <w:noProof/>
              </w:rPr>
              <w:t>15</w:t>
            </w:r>
            <w:r w:rsidR="00171941">
              <w:rPr>
                <w:rFonts w:asciiTheme="minorHAnsi" w:eastAsiaTheme="minorEastAsia" w:hAnsiTheme="minorHAnsi" w:cstheme="minorBidi"/>
                <w:noProof/>
                <w:sz w:val="22"/>
                <w:szCs w:val="22"/>
              </w:rPr>
              <w:tab/>
            </w:r>
            <w:r w:rsidR="00171941" w:rsidRPr="006E0981">
              <w:rPr>
                <w:rStyle w:val="Hyperlnk"/>
                <w:noProof/>
              </w:rPr>
              <w:t>Antal forskare som arbetar vid anläggningar med förbättrad forskningsinfrastruktur</w:t>
            </w:r>
            <w:r w:rsidR="00171941">
              <w:rPr>
                <w:noProof/>
                <w:webHidden/>
              </w:rPr>
              <w:tab/>
            </w:r>
            <w:r w:rsidR="00171941">
              <w:rPr>
                <w:noProof/>
                <w:webHidden/>
              </w:rPr>
              <w:fldChar w:fldCharType="begin"/>
            </w:r>
            <w:r w:rsidR="00171941">
              <w:rPr>
                <w:noProof/>
                <w:webHidden/>
              </w:rPr>
              <w:instrText xml:space="preserve"> PAGEREF _Toc427924061 \h </w:instrText>
            </w:r>
            <w:r w:rsidR="00171941">
              <w:rPr>
                <w:noProof/>
                <w:webHidden/>
              </w:rPr>
            </w:r>
            <w:r w:rsidR="00171941">
              <w:rPr>
                <w:noProof/>
                <w:webHidden/>
              </w:rPr>
              <w:fldChar w:fldCharType="separate"/>
            </w:r>
            <w:r w:rsidR="00103113">
              <w:rPr>
                <w:noProof/>
                <w:webHidden/>
              </w:rPr>
              <w:t>18</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2" w:history="1">
            <w:r w:rsidR="00171941" w:rsidRPr="006E0981">
              <w:rPr>
                <w:rStyle w:val="Hyperlnk"/>
                <w:noProof/>
              </w:rPr>
              <w:t>16</w:t>
            </w:r>
            <w:r w:rsidR="00171941">
              <w:rPr>
                <w:rFonts w:asciiTheme="minorHAnsi" w:eastAsiaTheme="minorEastAsia" w:hAnsiTheme="minorHAnsi" w:cstheme="minorBidi"/>
                <w:noProof/>
                <w:sz w:val="22"/>
                <w:szCs w:val="22"/>
              </w:rPr>
              <w:tab/>
            </w:r>
            <w:r w:rsidR="00171941" w:rsidRPr="006E0981">
              <w:rPr>
                <w:rStyle w:val="Hyperlnk"/>
                <w:noProof/>
              </w:rPr>
              <w:t>Privata investeringar som matchar offentligt stöd till företag (bidrag)</w:t>
            </w:r>
            <w:r w:rsidR="00171941">
              <w:rPr>
                <w:noProof/>
                <w:webHidden/>
              </w:rPr>
              <w:tab/>
            </w:r>
            <w:r w:rsidR="00171941">
              <w:rPr>
                <w:noProof/>
                <w:webHidden/>
              </w:rPr>
              <w:fldChar w:fldCharType="begin"/>
            </w:r>
            <w:r w:rsidR="00171941">
              <w:rPr>
                <w:noProof/>
                <w:webHidden/>
              </w:rPr>
              <w:instrText xml:space="preserve"> PAGEREF _Toc427924062 \h </w:instrText>
            </w:r>
            <w:r w:rsidR="00171941">
              <w:rPr>
                <w:noProof/>
                <w:webHidden/>
              </w:rPr>
            </w:r>
            <w:r w:rsidR="00171941">
              <w:rPr>
                <w:noProof/>
                <w:webHidden/>
              </w:rPr>
              <w:fldChar w:fldCharType="separate"/>
            </w:r>
            <w:r w:rsidR="00103113">
              <w:rPr>
                <w:noProof/>
                <w:webHidden/>
              </w:rPr>
              <w:t>19</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3" w:history="1">
            <w:r w:rsidR="00171941" w:rsidRPr="006E0981">
              <w:rPr>
                <w:rStyle w:val="Hyperlnk"/>
                <w:noProof/>
              </w:rPr>
              <w:t>17</w:t>
            </w:r>
            <w:r w:rsidR="00171941">
              <w:rPr>
                <w:rFonts w:asciiTheme="minorHAnsi" w:eastAsiaTheme="minorEastAsia" w:hAnsiTheme="minorHAnsi" w:cstheme="minorBidi"/>
                <w:noProof/>
                <w:sz w:val="22"/>
                <w:szCs w:val="22"/>
              </w:rPr>
              <w:tab/>
            </w:r>
            <w:r w:rsidR="00171941" w:rsidRPr="006E0981">
              <w:rPr>
                <w:rStyle w:val="Hyperlnk"/>
                <w:noProof/>
              </w:rPr>
              <w:t>Privata investeringar som matchar offentligt stöd till företag (annat än bidrag)</w:t>
            </w:r>
            <w:r w:rsidR="00171941">
              <w:rPr>
                <w:noProof/>
                <w:webHidden/>
              </w:rPr>
              <w:tab/>
            </w:r>
            <w:r w:rsidR="00171941">
              <w:rPr>
                <w:noProof/>
                <w:webHidden/>
              </w:rPr>
              <w:fldChar w:fldCharType="begin"/>
            </w:r>
            <w:r w:rsidR="00171941">
              <w:rPr>
                <w:noProof/>
                <w:webHidden/>
              </w:rPr>
              <w:instrText xml:space="preserve"> PAGEREF _Toc427924063 \h </w:instrText>
            </w:r>
            <w:r w:rsidR="00171941">
              <w:rPr>
                <w:noProof/>
                <w:webHidden/>
              </w:rPr>
            </w:r>
            <w:r w:rsidR="00171941">
              <w:rPr>
                <w:noProof/>
                <w:webHidden/>
              </w:rPr>
              <w:fldChar w:fldCharType="separate"/>
            </w:r>
            <w:r w:rsidR="00103113">
              <w:rPr>
                <w:noProof/>
                <w:webHidden/>
              </w:rPr>
              <w:t>20</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4" w:history="1">
            <w:r w:rsidR="00171941" w:rsidRPr="006E0981">
              <w:rPr>
                <w:rStyle w:val="Hyperlnk"/>
                <w:noProof/>
              </w:rPr>
              <w:t>18</w:t>
            </w:r>
            <w:r w:rsidR="00171941">
              <w:rPr>
                <w:rFonts w:asciiTheme="minorHAnsi" w:eastAsiaTheme="minorEastAsia" w:hAnsiTheme="minorHAnsi" w:cstheme="minorBidi"/>
                <w:noProof/>
                <w:sz w:val="22"/>
                <w:szCs w:val="22"/>
              </w:rPr>
              <w:tab/>
            </w:r>
            <w:r w:rsidR="00171941" w:rsidRPr="006E0981">
              <w:rPr>
                <w:rStyle w:val="Hyperlnk"/>
                <w:noProof/>
              </w:rPr>
              <w:t>Privata investeringar som matchar offentligt stöd till innovations- eller FoU-projekt</w:t>
            </w:r>
            <w:r w:rsidR="00171941">
              <w:rPr>
                <w:noProof/>
                <w:webHidden/>
              </w:rPr>
              <w:tab/>
            </w:r>
            <w:r w:rsidR="00171941">
              <w:rPr>
                <w:noProof/>
                <w:webHidden/>
              </w:rPr>
              <w:fldChar w:fldCharType="begin"/>
            </w:r>
            <w:r w:rsidR="00171941">
              <w:rPr>
                <w:noProof/>
                <w:webHidden/>
              </w:rPr>
              <w:instrText xml:space="preserve"> PAGEREF _Toc427924064 \h </w:instrText>
            </w:r>
            <w:r w:rsidR="00171941">
              <w:rPr>
                <w:noProof/>
                <w:webHidden/>
              </w:rPr>
            </w:r>
            <w:r w:rsidR="00171941">
              <w:rPr>
                <w:noProof/>
                <w:webHidden/>
              </w:rPr>
              <w:fldChar w:fldCharType="separate"/>
            </w:r>
            <w:r w:rsidR="00103113">
              <w:rPr>
                <w:noProof/>
                <w:webHidden/>
              </w:rPr>
              <w:t>21</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5" w:history="1">
            <w:r w:rsidR="00171941" w:rsidRPr="006E0981">
              <w:rPr>
                <w:rStyle w:val="Hyperlnk"/>
                <w:noProof/>
              </w:rPr>
              <w:t>19</w:t>
            </w:r>
            <w:r w:rsidR="00171941">
              <w:rPr>
                <w:rFonts w:asciiTheme="minorHAnsi" w:eastAsiaTheme="minorEastAsia" w:hAnsiTheme="minorHAnsi" w:cstheme="minorBidi"/>
                <w:noProof/>
                <w:sz w:val="22"/>
                <w:szCs w:val="22"/>
              </w:rPr>
              <w:tab/>
            </w:r>
            <w:r w:rsidR="00171941" w:rsidRPr="006E0981">
              <w:rPr>
                <w:rStyle w:val="Hyperlnk"/>
                <w:noProof/>
              </w:rPr>
              <w:t>Färdigställande av instrument i en multidisciplinär forskningsinfrastruktur</w:t>
            </w:r>
            <w:r w:rsidR="00171941">
              <w:rPr>
                <w:noProof/>
                <w:webHidden/>
              </w:rPr>
              <w:tab/>
            </w:r>
            <w:r w:rsidR="00171941">
              <w:rPr>
                <w:noProof/>
                <w:webHidden/>
              </w:rPr>
              <w:fldChar w:fldCharType="begin"/>
            </w:r>
            <w:r w:rsidR="00171941">
              <w:rPr>
                <w:noProof/>
                <w:webHidden/>
              </w:rPr>
              <w:instrText xml:space="preserve"> PAGEREF _Toc427924065 \h </w:instrText>
            </w:r>
            <w:r w:rsidR="00171941">
              <w:rPr>
                <w:noProof/>
                <w:webHidden/>
              </w:rPr>
            </w:r>
            <w:r w:rsidR="00171941">
              <w:rPr>
                <w:noProof/>
                <w:webHidden/>
              </w:rPr>
              <w:fldChar w:fldCharType="separate"/>
            </w:r>
            <w:r w:rsidR="00103113">
              <w:rPr>
                <w:noProof/>
                <w:webHidden/>
              </w:rPr>
              <w:t>22</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6" w:history="1">
            <w:r w:rsidR="00171941" w:rsidRPr="006E0981">
              <w:rPr>
                <w:rStyle w:val="Hyperlnk"/>
                <w:noProof/>
              </w:rPr>
              <w:t>20</w:t>
            </w:r>
            <w:r w:rsidR="00171941">
              <w:rPr>
                <w:rFonts w:asciiTheme="minorHAnsi" w:eastAsiaTheme="minorEastAsia" w:hAnsiTheme="minorHAnsi" w:cstheme="minorBidi"/>
                <w:noProof/>
                <w:sz w:val="22"/>
                <w:szCs w:val="22"/>
              </w:rPr>
              <w:tab/>
            </w:r>
            <w:r w:rsidR="00171941" w:rsidRPr="006E0981">
              <w:rPr>
                <w:rStyle w:val="Hyperlnk"/>
                <w:noProof/>
              </w:rPr>
              <w:t>Antal nya digitala tjänster</w:t>
            </w:r>
            <w:r w:rsidR="00171941">
              <w:rPr>
                <w:noProof/>
                <w:webHidden/>
              </w:rPr>
              <w:tab/>
            </w:r>
            <w:r w:rsidR="00171941">
              <w:rPr>
                <w:noProof/>
                <w:webHidden/>
              </w:rPr>
              <w:fldChar w:fldCharType="begin"/>
            </w:r>
            <w:r w:rsidR="00171941">
              <w:rPr>
                <w:noProof/>
                <w:webHidden/>
              </w:rPr>
              <w:instrText xml:space="preserve"> PAGEREF _Toc427924066 \h </w:instrText>
            </w:r>
            <w:r w:rsidR="00171941">
              <w:rPr>
                <w:noProof/>
                <w:webHidden/>
              </w:rPr>
            </w:r>
            <w:r w:rsidR="00171941">
              <w:rPr>
                <w:noProof/>
                <w:webHidden/>
              </w:rPr>
              <w:fldChar w:fldCharType="separate"/>
            </w:r>
            <w:r w:rsidR="00103113">
              <w:rPr>
                <w:noProof/>
                <w:webHidden/>
              </w:rPr>
              <w:t>23</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7" w:history="1">
            <w:r w:rsidR="00171941" w:rsidRPr="006E0981">
              <w:rPr>
                <w:rStyle w:val="Hyperlnk"/>
                <w:noProof/>
              </w:rPr>
              <w:t>21</w:t>
            </w:r>
            <w:r w:rsidR="00171941">
              <w:rPr>
                <w:rFonts w:asciiTheme="minorHAnsi" w:eastAsiaTheme="minorEastAsia" w:hAnsiTheme="minorHAnsi" w:cstheme="minorBidi"/>
                <w:noProof/>
                <w:sz w:val="22"/>
                <w:szCs w:val="22"/>
              </w:rPr>
              <w:tab/>
            </w:r>
            <w:r w:rsidR="00171941" w:rsidRPr="006E0981">
              <w:rPr>
                <w:rStyle w:val="Hyperlnk"/>
                <w:noProof/>
              </w:rPr>
              <w:t>Minskning av den årliga förbrukningen av primärenergi i offentliga byggnader</w:t>
            </w:r>
            <w:r w:rsidR="00171941">
              <w:rPr>
                <w:noProof/>
                <w:webHidden/>
              </w:rPr>
              <w:tab/>
            </w:r>
            <w:r w:rsidR="00171941">
              <w:rPr>
                <w:noProof/>
                <w:webHidden/>
              </w:rPr>
              <w:fldChar w:fldCharType="begin"/>
            </w:r>
            <w:r w:rsidR="00171941">
              <w:rPr>
                <w:noProof/>
                <w:webHidden/>
              </w:rPr>
              <w:instrText xml:space="preserve"> PAGEREF _Toc427924067 \h </w:instrText>
            </w:r>
            <w:r w:rsidR="00171941">
              <w:rPr>
                <w:noProof/>
                <w:webHidden/>
              </w:rPr>
            </w:r>
            <w:r w:rsidR="00171941">
              <w:rPr>
                <w:noProof/>
                <w:webHidden/>
              </w:rPr>
              <w:fldChar w:fldCharType="separate"/>
            </w:r>
            <w:r w:rsidR="00103113">
              <w:rPr>
                <w:noProof/>
                <w:webHidden/>
              </w:rPr>
              <w:t>24</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8" w:history="1">
            <w:r w:rsidR="00171941" w:rsidRPr="006E0981">
              <w:rPr>
                <w:rStyle w:val="Hyperlnk"/>
                <w:noProof/>
              </w:rPr>
              <w:t>22</w:t>
            </w:r>
            <w:r w:rsidR="00171941">
              <w:rPr>
                <w:rFonts w:asciiTheme="minorHAnsi" w:eastAsiaTheme="minorEastAsia" w:hAnsiTheme="minorHAnsi" w:cstheme="minorBidi"/>
                <w:noProof/>
                <w:sz w:val="22"/>
                <w:szCs w:val="22"/>
              </w:rPr>
              <w:tab/>
            </w:r>
            <w:r w:rsidR="00171941" w:rsidRPr="006E0981">
              <w:rPr>
                <w:rStyle w:val="Hyperlnk"/>
                <w:noProof/>
              </w:rPr>
              <w:t>Uppskattad årlig minskning av växthusgaser</w:t>
            </w:r>
            <w:r w:rsidR="00171941">
              <w:rPr>
                <w:noProof/>
                <w:webHidden/>
              </w:rPr>
              <w:tab/>
            </w:r>
            <w:r w:rsidR="00171941">
              <w:rPr>
                <w:noProof/>
                <w:webHidden/>
              </w:rPr>
              <w:fldChar w:fldCharType="begin"/>
            </w:r>
            <w:r w:rsidR="00171941">
              <w:rPr>
                <w:noProof/>
                <w:webHidden/>
              </w:rPr>
              <w:instrText xml:space="preserve"> PAGEREF _Toc427924068 \h </w:instrText>
            </w:r>
            <w:r w:rsidR="00171941">
              <w:rPr>
                <w:noProof/>
                <w:webHidden/>
              </w:rPr>
            </w:r>
            <w:r w:rsidR="00171941">
              <w:rPr>
                <w:noProof/>
                <w:webHidden/>
              </w:rPr>
              <w:fldChar w:fldCharType="separate"/>
            </w:r>
            <w:r w:rsidR="00103113">
              <w:rPr>
                <w:noProof/>
                <w:webHidden/>
              </w:rPr>
              <w:t>25</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69" w:history="1">
            <w:r w:rsidR="00171941" w:rsidRPr="006E0981">
              <w:rPr>
                <w:rStyle w:val="Hyperlnk"/>
                <w:noProof/>
              </w:rPr>
              <w:t>23</w:t>
            </w:r>
            <w:r w:rsidR="00171941">
              <w:rPr>
                <w:rFonts w:asciiTheme="minorHAnsi" w:eastAsiaTheme="minorEastAsia" w:hAnsiTheme="minorHAnsi" w:cstheme="minorBidi"/>
                <w:noProof/>
                <w:sz w:val="22"/>
                <w:szCs w:val="22"/>
              </w:rPr>
              <w:tab/>
            </w:r>
            <w:r w:rsidR="00171941" w:rsidRPr="006E0981">
              <w:rPr>
                <w:rStyle w:val="Hyperlnk"/>
                <w:noProof/>
              </w:rPr>
              <w:t>Användning av förnybar energi hos projektmedverkande företag och organisationer</w:t>
            </w:r>
            <w:r w:rsidR="00171941">
              <w:rPr>
                <w:noProof/>
                <w:webHidden/>
              </w:rPr>
              <w:tab/>
            </w:r>
            <w:r w:rsidR="00171941">
              <w:rPr>
                <w:noProof/>
                <w:webHidden/>
              </w:rPr>
              <w:fldChar w:fldCharType="begin"/>
            </w:r>
            <w:r w:rsidR="00171941">
              <w:rPr>
                <w:noProof/>
                <w:webHidden/>
              </w:rPr>
              <w:instrText xml:space="preserve"> PAGEREF _Toc427924069 \h </w:instrText>
            </w:r>
            <w:r w:rsidR="00171941">
              <w:rPr>
                <w:noProof/>
                <w:webHidden/>
              </w:rPr>
            </w:r>
            <w:r w:rsidR="00171941">
              <w:rPr>
                <w:noProof/>
                <w:webHidden/>
              </w:rPr>
              <w:fldChar w:fldCharType="separate"/>
            </w:r>
            <w:r w:rsidR="00103113">
              <w:rPr>
                <w:noProof/>
                <w:webHidden/>
              </w:rPr>
              <w:t>27</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0" w:history="1">
            <w:r w:rsidR="00171941" w:rsidRPr="006E0981">
              <w:rPr>
                <w:rStyle w:val="Hyperlnk"/>
                <w:noProof/>
              </w:rPr>
              <w:t>24</w:t>
            </w:r>
            <w:r w:rsidR="00171941">
              <w:rPr>
                <w:rFonts w:asciiTheme="minorHAnsi" w:eastAsiaTheme="minorEastAsia" w:hAnsiTheme="minorHAnsi" w:cstheme="minorBidi"/>
                <w:noProof/>
                <w:sz w:val="22"/>
                <w:szCs w:val="22"/>
              </w:rPr>
              <w:tab/>
            </w:r>
            <w:r w:rsidR="00171941" w:rsidRPr="006E0981">
              <w:rPr>
                <w:rStyle w:val="Hyperlnk"/>
                <w:noProof/>
              </w:rPr>
              <w:t>Genomsnittlig minskad energianvändning hos projektmedverkande offentliga organisationer (byggnader)</w:t>
            </w:r>
            <w:r w:rsidR="00171941">
              <w:rPr>
                <w:noProof/>
                <w:webHidden/>
              </w:rPr>
              <w:tab/>
            </w:r>
            <w:r w:rsidR="00171941">
              <w:rPr>
                <w:noProof/>
                <w:webHidden/>
              </w:rPr>
              <w:fldChar w:fldCharType="begin"/>
            </w:r>
            <w:r w:rsidR="00171941">
              <w:rPr>
                <w:noProof/>
                <w:webHidden/>
              </w:rPr>
              <w:instrText xml:space="preserve"> PAGEREF _Toc427924070 \h </w:instrText>
            </w:r>
            <w:r w:rsidR="00171941">
              <w:rPr>
                <w:noProof/>
                <w:webHidden/>
              </w:rPr>
            </w:r>
            <w:r w:rsidR="00171941">
              <w:rPr>
                <w:noProof/>
                <w:webHidden/>
              </w:rPr>
              <w:fldChar w:fldCharType="separate"/>
            </w:r>
            <w:r w:rsidR="00103113">
              <w:rPr>
                <w:noProof/>
                <w:webHidden/>
              </w:rPr>
              <w:t>29</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1" w:history="1">
            <w:r w:rsidR="00171941" w:rsidRPr="006E0981">
              <w:rPr>
                <w:rStyle w:val="Hyperlnk"/>
                <w:noProof/>
              </w:rPr>
              <w:t>25</w:t>
            </w:r>
            <w:r w:rsidR="00171941">
              <w:rPr>
                <w:rFonts w:asciiTheme="minorHAnsi" w:eastAsiaTheme="minorEastAsia" w:hAnsiTheme="minorHAnsi" w:cstheme="minorBidi"/>
                <w:noProof/>
                <w:sz w:val="22"/>
                <w:szCs w:val="22"/>
              </w:rPr>
              <w:tab/>
            </w:r>
            <w:r w:rsidR="00171941" w:rsidRPr="006E0981">
              <w:rPr>
                <w:rStyle w:val="Hyperlnk"/>
                <w:noProof/>
              </w:rPr>
              <w:t>Minskad energiförbrukning hos projektmedverkande företag och organisationer</w:t>
            </w:r>
            <w:r w:rsidR="00171941">
              <w:rPr>
                <w:noProof/>
                <w:webHidden/>
              </w:rPr>
              <w:tab/>
            </w:r>
            <w:r w:rsidR="00171941">
              <w:rPr>
                <w:noProof/>
                <w:webHidden/>
              </w:rPr>
              <w:fldChar w:fldCharType="begin"/>
            </w:r>
            <w:r w:rsidR="00171941">
              <w:rPr>
                <w:noProof/>
                <w:webHidden/>
              </w:rPr>
              <w:instrText xml:space="preserve"> PAGEREF _Toc427924071 \h </w:instrText>
            </w:r>
            <w:r w:rsidR="00171941">
              <w:rPr>
                <w:noProof/>
                <w:webHidden/>
              </w:rPr>
            </w:r>
            <w:r w:rsidR="00171941">
              <w:rPr>
                <w:noProof/>
                <w:webHidden/>
              </w:rPr>
              <w:fldChar w:fldCharType="separate"/>
            </w:r>
            <w:r w:rsidR="00103113">
              <w:rPr>
                <w:noProof/>
                <w:webHidden/>
              </w:rPr>
              <w:t>30</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2" w:history="1">
            <w:r w:rsidR="00171941" w:rsidRPr="006E0981">
              <w:rPr>
                <w:rStyle w:val="Hyperlnk"/>
                <w:noProof/>
              </w:rPr>
              <w:t>27</w:t>
            </w:r>
            <w:r w:rsidR="00171941">
              <w:rPr>
                <w:rFonts w:asciiTheme="minorHAnsi" w:eastAsiaTheme="minorEastAsia" w:hAnsiTheme="minorHAnsi" w:cstheme="minorBidi"/>
                <w:noProof/>
                <w:sz w:val="22"/>
                <w:szCs w:val="22"/>
              </w:rPr>
              <w:tab/>
            </w:r>
            <w:r w:rsidR="00171941" w:rsidRPr="006E0981">
              <w:rPr>
                <w:rStyle w:val="Hyperlnk"/>
                <w:noProof/>
              </w:rPr>
              <w:t>Antal hushåll med förbättrad energiförbrukningsklassificering</w:t>
            </w:r>
            <w:r w:rsidR="00171941">
              <w:rPr>
                <w:noProof/>
                <w:webHidden/>
              </w:rPr>
              <w:tab/>
            </w:r>
            <w:r w:rsidR="00171941">
              <w:rPr>
                <w:noProof/>
                <w:webHidden/>
              </w:rPr>
              <w:fldChar w:fldCharType="begin"/>
            </w:r>
            <w:r w:rsidR="00171941">
              <w:rPr>
                <w:noProof/>
                <w:webHidden/>
              </w:rPr>
              <w:instrText xml:space="preserve"> PAGEREF _Toc427924072 \h </w:instrText>
            </w:r>
            <w:r w:rsidR="00171941">
              <w:rPr>
                <w:noProof/>
                <w:webHidden/>
              </w:rPr>
            </w:r>
            <w:r w:rsidR="00171941">
              <w:rPr>
                <w:noProof/>
                <w:webHidden/>
              </w:rPr>
              <w:fldChar w:fldCharType="separate"/>
            </w:r>
            <w:r w:rsidR="00103113">
              <w:rPr>
                <w:noProof/>
                <w:webHidden/>
              </w:rPr>
              <w:t>32</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3" w:history="1">
            <w:r w:rsidR="00171941" w:rsidRPr="006E0981">
              <w:rPr>
                <w:rStyle w:val="Hyperlnk"/>
                <w:noProof/>
              </w:rPr>
              <w:t>28</w:t>
            </w:r>
            <w:r w:rsidR="00171941">
              <w:rPr>
                <w:rFonts w:asciiTheme="minorHAnsi" w:eastAsiaTheme="minorEastAsia" w:hAnsiTheme="minorHAnsi" w:cstheme="minorBidi"/>
                <w:noProof/>
                <w:sz w:val="22"/>
                <w:szCs w:val="22"/>
              </w:rPr>
              <w:tab/>
            </w:r>
            <w:r w:rsidR="00171941" w:rsidRPr="006E0981">
              <w:rPr>
                <w:rStyle w:val="Hyperlnk"/>
                <w:noProof/>
              </w:rPr>
              <w:t>Total längd ombyggda eller uppgraderade järnvägslinjer</w:t>
            </w:r>
            <w:r w:rsidR="00171941">
              <w:rPr>
                <w:noProof/>
                <w:webHidden/>
              </w:rPr>
              <w:tab/>
            </w:r>
            <w:r w:rsidR="00171941">
              <w:rPr>
                <w:noProof/>
                <w:webHidden/>
              </w:rPr>
              <w:fldChar w:fldCharType="begin"/>
            </w:r>
            <w:r w:rsidR="00171941">
              <w:rPr>
                <w:noProof/>
                <w:webHidden/>
              </w:rPr>
              <w:instrText xml:space="preserve"> PAGEREF _Toc427924073 \h </w:instrText>
            </w:r>
            <w:r w:rsidR="00171941">
              <w:rPr>
                <w:noProof/>
                <w:webHidden/>
              </w:rPr>
            </w:r>
            <w:r w:rsidR="00171941">
              <w:rPr>
                <w:noProof/>
                <w:webHidden/>
              </w:rPr>
              <w:fldChar w:fldCharType="separate"/>
            </w:r>
            <w:r w:rsidR="00103113">
              <w:rPr>
                <w:noProof/>
                <w:webHidden/>
              </w:rPr>
              <w:t>33</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4" w:history="1">
            <w:r w:rsidR="00171941" w:rsidRPr="006E0981">
              <w:rPr>
                <w:rStyle w:val="Hyperlnk"/>
                <w:noProof/>
              </w:rPr>
              <w:t>29</w:t>
            </w:r>
            <w:r w:rsidR="00171941">
              <w:rPr>
                <w:rFonts w:asciiTheme="minorHAnsi" w:eastAsiaTheme="minorEastAsia" w:hAnsiTheme="minorHAnsi" w:cstheme="minorBidi"/>
                <w:noProof/>
                <w:sz w:val="22"/>
                <w:szCs w:val="22"/>
              </w:rPr>
              <w:tab/>
            </w:r>
            <w:r w:rsidR="00171941" w:rsidRPr="006E0981">
              <w:rPr>
                <w:rStyle w:val="Hyperlnk"/>
                <w:noProof/>
              </w:rPr>
              <w:t>Total längd ombyggda eller uppgraderade järnvägslinjer varav: TEN-T</w:t>
            </w:r>
            <w:r w:rsidR="00171941">
              <w:rPr>
                <w:noProof/>
                <w:webHidden/>
              </w:rPr>
              <w:tab/>
            </w:r>
            <w:r w:rsidR="00171941">
              <w:rPr>
                <w:noProof/>
                <w:webHidden/>
              </w:rPr>
              <w:fldChar w:fldCharType="begin"/>
            </w:r>
            <w:r w:rsidR="00171941">
              <w:rPr>
                <w:noProof/>
                <w:webHidden/>
              </w:rPr>
              <w:instrText xml:space="preserve"> PAGEREF _Toc427924074 \h </w:instrText>
            </w:r>
            <w:r w:rsidR="00171941">
              <w:rPr>
                <w:noProof/>
                <w:webHidden/>
              </w:rPr>
            </w:r>
            <w:r w:rsidR="00171941">
              <w:rPr>
                <w:noProof/>
                <w:webHidden/>
              </w:rPr>
              <w:fldChar w:fldCharType="separate"/>
            </w:r>
            <w:r w:rsidR="00103113">
              <w:rPr>
                <w:noProof/>
                <w:webHidden/>
              </w:rPr>
              <w:t>34</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5" w:history="1">
            <w:r w:rsidR="00171941" w:rsidRPr="006E0981">
              <w:rPr>
                <w:rStyle w:val="Hyperlnk"/>
                <w:noProof/>
              </w:rPr>
              <w:t>30</w:t>
            </w:r>
            <w:r w:rsidR="00171941">
              <w:rPr>
                <w:rFonts w:asciiTheme="minorHAnsi" w:eastAsiaTheme="minorEastAsia" w:hAnsiTheme="minorHAnsi" w:cstheme="minorBidi"/>
                <w:noProof/>
                <w:sz w:val="22"/>
                <w:szCs w:val="22"/>
              </w:rPr>
              <w:tab/>
            </w:r>
            <w:r w:rsidR="00171941" w:rsidRPr="006E0981">
              <w:rPr>
                <w:rStyle w:val="Hyperlnk"/>
                <w:noProof/>
              </w:rPr>
              <w:t>Total längd ombyggda eller uppgraderade vägar</w:t>
            </w:r>
            <w:r w:rsidR="00171941">
              <w:rPr>
                <w:noProof/>
                <w:webHidden/>
              </w:rPr>
              <w:tab/>
            </w:r>
            <w:r w:rsidR="00171941">
              <w:rPr>
                <w:noProof/>
                <w:webHidden/>
              </w:rPr>
              <w:fldChar w:fldCharType="begin"/>
            </w:r>
            <w:r w:rsidR="00171941">
              <w:rPr>
                <w:noProof/>
                <w:webHidden/>
              </w:rPr>
              <w:instrText xml:space="preserve"> PAGEREF _Toc427924075 \h </w:instrText>
            </w:r>
            <w:r w:rsidR="00171941">
              <w:rPr>
                <w:noProof/>
                <w:webHidden/>
              </w:rPr>
            </w:r>
            <w:r w:rsidR="00171941">
              <w:rPr>
                <w:noProof/>
                <w:webHidden/>
              </w:rPr>
              <w:fldChar w:fldCharType="separate"/>
            </w:r>
            <w:r w:rsidR="00103113">
              <w:rPr>
                <w:noProof/>
                <w:webHidden/>
              </w:rPr>
              <w:t>35</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6" w:history="1">
            <w:r w:rsidR="00171941" w:rsidRPr="006E0981">
              <w:rPr>
                <w:rStyle w:val="Hyperlnk"/>
                <w:noProof/>
              </w:rPr>
              <w:t>31</w:t>
            </w:r>
            <w:r w:rsidR="00171941">
              <w:rPr>
                <w:rFonts w:asciiTheme="minorHAnsi" w:eastAsiaTheme="minorEastAsia" w:hAnsiTheme="minorHAnsi" w:cstheme="minorBidi"/>
                <w:noProof/>
                <w:sz w:val="22"/>
                <w:szCs w:val="22"/>
              </w:rPr>
              <w:tab/>
            </w:r>
            <w:r w:rsidR="00171941" w:rsidRPr="006E0981">
              <w:rPr>
                <w:rStyle w:val="Hyperlnk"/>
                <w:noProof/>
              </w:rPr>
              <w:t>Total längd ombyggda eller uppgraderade vägar varav: TEN-T</w:t>
            </w:r>
            <w:r w:rsidR="00171941">
              <w:rPr>
                <w:noProof/>
                <w:webHidden/>
              </w:rPr>
              <w:tab/>
            </w:r>
            <w:r w:rsidR="00171941">
              <w:rPr>
                <w:noProof/>
                <w:webHidden/>
              </w:rPr>
              <w:fldChar w:fldCharType="begin"/>
            </w:r>
            <w:r w:rsidR="00171941">
              <w:rPr>
                <w:noProof/>
                <w:webHidden/>
              </w:rPr>
              <w:instrText xml:space="preserve"> PAGEREF _Toc427924076 \h </w:instrText>
            </w:r>
            <w:r w:rsidR="00171941">
              <w:rPr>
                <w:noProof/>
                <w:webHidden/>
              </w:rPr>
            </w:r>
            <w:r w:rsidR="00171941">
              <w:rPr>
                <w:noProof/>
                <w:webHidden/>
              </w:rPr>
              <w:fldChar w:fldCharType="separate"/>
            </w:r>
            <w:r w:rsidR="00103113">
              <w:rPr>
                <w:noProof/>
                <w:webHidden/>
              </w:rPr>
              <w:t>36</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7" w:history="1">
            <w:r w:rsidR="00171941" w:rsidRPr="006E0981">
              <w:rPr>
                <w:rStyle w:val="Hyperlnk"/>
                <w:noProof/>
              </w:rPr>
              <w:t>32</w:t>
            </w:r>
            <w:r w:rsidR="00171941">
              <w:rPr>
                <w:rFonts w:asciiTheme="minorHAnsi" w:eastAsiaTheme="minorEastAsia" w:hAnsiTheme="minorHAnsi" w:cstheme="minorBidi"/>
                <w:noProof/>
                <w:sz w:val="22"/>
                <w:szCs w:val="22"/>
              </w:rPr>
              <w:tab/>
            </w:r>
            <w:r w:rsidR="00171941" w:rsidRPr="006E0981">
              <w:rPr>
                <w:rStyle w:val="Hyperlnk"/>
                <w:noProof/>
              </w:rPr>
              <w:t>Antal projekt som tar fram strategier/ förstudier/analyser/planer med utgångspunkt i fyrstegsprincipen</w:t>
            </w:r>
            <w:r w:rsidR="00171941">
              <w:rPr>
                <w:noProof/>
                <w:webHidden/>
              </w:rPr>
              <w:tab/>
            </w:r>
            <w:r w:rsidR="00171941">
              <w:rPr>
                <w:noProof/>
                <w:webHidden/>
              </w:rPr>
              <w:fldChar w:fldCharType="begin"/>
            </w:r>
            <w:r w:rsidR="00171941">
              <w:rPr>
                <w:noProof/>
                <w:webHidden/>
              </w:rPr>
              <w:instrText xml:space="preserve"> PAGEREF _Toc427924077 \h </w:instrText>
            </w:r>
            <w:r w:rsidR="00171941">
              <w:rPr>
                <w:noProof/>
                <w:webHidden/>
              </w:rPr>
            </w:r>
            <w:r w:rsidR="00171941">
              <w:rPr>
                <w:noProof/>
                <w:webHidden/>
              </w:rPr>
              <w:fldChar w:fldCharType="separate"/>
            </w:r>
            <w:r w:rsidR="00103113">
              <w:rPr>
                <w:noProof/>
                <w:webHidden/>
              </w:rPr>
              <w:t>37</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8" w:history="1">
            <w:r w:rsidR="00171941" w:rsidRPr="006E0981">
              <w:rPr>
                <w:rStyle w:val="Hyperlnk"/>
                <w:noProof/>
              </w:rPr>
              <w:t>33</w:t>
            </w:r>
            <w:r w:rsidR="00171941">
              <w:rPr>
                <w:rFonts w:asciiTheme="minorHAnsi" w:eastAsiaTheme="minorEastAsia" w:hAnsiTheme="minorHAnsi" w:cstheme="minorBidi"/>
                <w:noProof/>
                <w:sz w:val="22"/>
                <w:szCs w:val="22"/>
              </w:rPr>
              <w:tab/>
            </w:r>
            <w:r w:rsidR="00171941" w:rsidRPr="006E0981">
              <w:rPr>
                <w:rStyle w:val="Hyperlnk"/>
                <w:noProof/>
              </w:rPr>
              <w:t>Antal analyser för att hitta metoder för en mer koldioxidsnål användning av person- och godstransportsystemet</w:t>
            </w:r>
            <w:r w:rsidR="00171941">
              <w:rPr>
                <w:noProof/>
                <w:webHidden/>
              </w:rPr>
              <w:tab/>
            </w:r>
            <w:r w:rsidR="00171941">
              <w:rPr>
                <w:noProof/>
                <w:webHidden/>
              </w:rPr>
              <w:fldChar w:fldCharType="begin"/>
            </w:r>
            <w:r w:rsidR="00171941">
              <w:rPr>
                <w:noProof/>
                <w:webHidden/>
              </w:rPr>
              <w:instrText xml:space="preserve"> PAGEREF _Toc427924078 \h </w:instrText>
            </w:r>
            <w:r w:rsidR="00171941">
              <w:rPr>
                <w:noProof/>
                <w:webHidden/>
              </w:rPr>
            </w:r>
            <w:r w:rsidR="00171941">
              <w:rPr>
                <w:noProof/>
                <w:webHidden/>
              </w:rPr>
              <w:fldChar w:fldCharType="separate"/>
            </w:r>
            <w:r w:rsidR="00103113">
              <w:rPr>
                <w:noProof/>
                <w:webHidden/>
              </w:rPr>
              <w:t>38</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79" w:history="1">
            <w:r w:rsidR="00171941" w:rsidRPr="006E0981">
              <w:rPr>
                <w:rStyle w:val="Hyperlnk"/>
                <w:noProof/>
              </w:rPr>
              <w:t>34</w:t>
            </w:r>
            <w:r w:rsidR="00171941">
              <w:rPr>
                <w:rFonts w:asciiTheme="minorHAnsi" w:eastAsiaTheme="minorEastAsia" w:hAnsiTheme="minorHAnsi" w:cstheme="minorBidi"/>
                <w:noProof/>
                <w:sz w:val="22"/>
                <w:szCs w:val="22"/>
              </w:rPr>
              <w:tab/>
            </w:r>
            <w:r w:rsidR="00171941" w:rsidRPr="006E0981">
              <w:rPr>
                <w:rStyle w:val="Hyperlnk"/>
                <w:noProof/>
              </w:rPr>
              <w:t>Antal smarta systemlösningar för kollektivtrafiken</w:t>
            </w:r>
            <w:r w:rsidR="00171941">
              <w:rPr>
                <w:noProof/>
                <w:webHidden/>
              </w:rPr>
              <w:tab/>
            </w:r>
            <w:r w:rsidR="00171941">
              <w:rPr>
                <w:noProof/>
                <w:webHidden/>
              </w:rPr>
              <w:fldChar w:fldCharType="begin"/>
            </w:r>
            <w:r w:rsidR="00171941">
              <w:rPr>
                <w:noProof/>
                <w:webHidden/>
              </w:rPr>
              <w:instrText xml:space="preserve"> PAGEREF _Toc427924079 \h </w:instrText>
            </w:r>
            <w:r w:rsidR="00171941">
              <w:rPr>
                <w:noProof/>
                <w:webHidden/>
              </w:rPr>
            </w:r>
            <w:r w:rsidR="00171941">
              <w:rPr>
                <w:noProof/>
                <w:webHidden/>
              </w:rPr>
              <w:fldChar w:fldCharType="separate"/>
            </w:r>
            <w:r w:rsidR="00103113">
              <w:rPr>
                <w:noProof/>
                <w:webHidden/>
              </w:rPr>
              <w:t>39</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80" w:history="1">
            <w:r w:rsidR="00171941" w:rsidRPr="006E0981">
              <w:rPr>
                <w:rStyle w:val="Hyperlnk"/>
                <w:noProof/>
              </w:rPr>
              <w:t>35</w:t>
            </w:r>
            <w:r w:rsidR="00171941">
              <w:rPr>
                <w:rFonts w:asciiTheme="minorHAnsi" w:eastAsiaTheme="minorEastAsia" w:hAnsiTheme="minorHAnsi" w:cstheme="minorBidi"/>
                <w:noProof/>
                <w:sz w:val="22"/>
                <w:szCs w:val="22"/>
              </w:rPr>
              <w:tab/>
            </w:r>
            <w:r w:rsidR="00171941" w:rsidRPr="006E0981">
              <w:rPr>
                <w:rStyle w:val="Hyperlnk"/>
                <w:noProof/>
              </w:rPr>
              <w:t>Antal transportlösningar</w:t>
            </w:r>
            <w:r w:rsidR="00171941">
              <w:rPr>
                <w:noProof/>
                <w:webHidden/>
              </w:rPr>
              <w:tab/>
            </w:r>
            <w:r w:rsidR="00171941">
              <w:rPr>
                <w:noProof/>
                <w:webHidden/>
              </w:rPr>
              <w:fldChar w:fldCharType="begin"/>
            </w:r>
            <w:r w:rsidR="00171941">
              <w:rPr>
                <w:noProof/>
                <w:webHidden/>
              </w:rPr>
              <w:instrText xml:space="preserve"> PAGEREF _Toc427924080 \h </w:instrText>
            </w:r>
            <w:r w:rsidR="00171941">
              <w:rPr>
                <w:noProof/>
                <w:webHidden/>
              </w:rPr>
            </w:r>
            <w:r w:rsidR="00171941">
              <w:rPr>
                <w:noProof/>
                <w:webHidden/>
              </w:rPr>
              <w:fldChar w:fldCharType="separate"/>
            </w:r>
            <w:r w:rsidR="00103113">
              <w:rPr>
                <w:noProof/>
                <w:webHidden/>
              </w:rPr>
              <w:t>40</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81" w:history="1">
            <w:r w:rsidR="00171941" w:rsidRPr="006E0981">
              <w:rPr>
                <w:rStyle w:val="Hyperlnk"/>
                <w:noProof/>
              </w:rPr>
              <w:t>36</w:t>
            </w:r>
            <w:r w:rsidR="00171941">
              <w:rPr>
                <w:rFonts w:asciiTheme="minorHAnsi" w:eastAsiaTheme="minorEastAsia" w:hAnsiTheme="minorHAnsi" w:cstheme="minorBidi"/>
                <w:noProof/>
                <w:sz w:val="22"/>
                <w:szCs w:val="22"/>
              </w:rPr>
              <w:tab/>
            </w:r>
            <w:r w:rsidR="00171941" w:rsidRPr="006E0981">
              <w:rPr>
                <w:rStyle w:val="Hyperlnk"/>
                <w:noProof/>
              </w:rPr>
              <w:t>Mängd ökad volym på järnväg</w:t>
            </w:r>
            <w:r w:rsidR="00171941">
              <w:rPr>
                <w:noProof/>
                <w:webHidden/>
              </w:rPr>
              <w:tab/>
            </w:r>
            <w:r w:rsidR="00171941">
              <w:rPr>
                <w:noProof/>
                <w:webHidden/>
              </w:rPr>
              <w:fldChar w:fldCharType="begin"/>
            </w:r>
            <w:r w:rsidR="00171941">
              <w:rPr>
                <w:noProof/>
                <w:webHidden/>
              </w:rPr>
              <w:instrText xml:space="preserve"> PAGEREF _Toc427924081 \h </w:instrText>
            </w:r>
            <w:r w:rsidR="00171941">
              <w:rPr>
                <w:noProof/>
                <w:webHidden/>
              </w:rPr>
            </w:r>
            <w:r w:rsidR="00171941">
              <w:rPr>
                <w:noProof/>
                <w:webHidden/>
              </w:rPr>
              <w:fldChar w:fldCharType="separate"/>
            </w:r>
            <w:r w:rsidR="00103113">
              <w:rPr>
                <w:noProof/>
                <w:webHidden/>
              </w:rPr>
              <w:t>41</w:t>
            </w:r>
            <w:r w:rsidR="00171941">
              <w:rPr>
                <w:noProof/>
                <w:webHidden/>
              </w:rPr>
              <w:fldChar w:fldCharType="end"/>
            </w:r>
          </w:hyperlink>
        </w:p>
        <w:p w:rsidR="00171941" w:rsidRDefault="00AF51EC">
          <w:pPr>
            <w:pStyle w:val="Innehll1"/>
            <w:tabs>
              <w:tab w:val="left" w:pos="400"/>
              <w:tab w:val="right" w:leader="dot" w:pos="8494"/>
            </w:tabs>
            <w:rPr>
              <w:rFonts w:asciiTheme="minorHAnsi" w:eastAsiaTheme="minorEastAsia" w:hAnsiTheme="minorHAnsi" w:cstheme="minorBidi"/>
              <w:noProof/>
              <w:sz w:val="22"/>
              <w:szCs w:val="22"/>
            </w:rPr>
          </w:pPr>
          <w:hyperlink w:anchor="_Toc427924082" w:history="1">
            <w:r w:rsidR="00171941" w:rsidRPr="006E0981">
              <w:rPr>
                <w:rStyle w:val="Hyperlnk"/>
                <w:noProof/>
              </w:rPr>
              <w:t>37</w:t>
            </w:r>
            <w:r w:rsidR="00171941">
              <w:rPr>
                <w:rFonts w:asciiTheme="minorHAnsi" w:eastAsiaTheme="minorEastAsia" w:hAnsiTheme="minorHAnsi" w:cstheme="minorBidi"/>
                <w:noProof/>
                <w:sz w:val="22"/>
                <w:szCs w:val="22"/>
              </w:rPr>
              <w:tab/>
            </w:r>
            <w:r w:rsidR="00171941" w:rsidRPr="006E0981">
              <w:rPr>
                <w:rStyle w:val="Hyperlnk"/>
                <w:noProof/>
              </w:rPr>
              <w:t>Mängd ökning lastat/lossat gods vid terminal</w:t>
            </w:r>
            <w:r w:rsidR="00171941">
              <w:rPr>
                <w:noProof/>
                <w:webHidden/>
              </w:rPr>
              <w:tab/>
            </w:r>
            <w:r w:rsidR="00171941">
              <w:rPr>
                <w:noProof/>
                <w:webHidden/>
              </w:rPr>
              <w:fldChar w:fldCharType="begin"/>
            </w:r>
            <w:r w:rsidR="00171941">
              <w:rPr>
                <w:noProof/>
                <w:webHidden/>
              </w:rPr>
              <w:instrText xml:space="preserve"> PAGEREF _Toc427924082 \h </w:instrText>
            </w:r>
            <w:r w:rsidR="00171941">
              <w:rPr>
                <w:noProof/>
                <w:webHidden/>
              </w:rPr>
            </w:r>
            <w:r w:rsidR="00171941">
              <w:rPr>
                <w:noProof/>
                <w:webHidden/>
              </w:rPr>
              <w:fldChar w:fldCharType="separate"/>
            </w:r>
            <w:r w:rsidR="00103113">
              <w:rPr>
                <w:noProof/>
                <w:webHidden/>
              </w:rPr>
              <w:t>42</w:t>
            </w:r>
            <w:r w:rsidR="00171941">
              <w:rPr>
                <w:noProof/>
                <w:webHidden/>
              </w:rPr>
              <w:fldChar w:fldCharType="end"/>
            </w:r>
          </w:hyperlink>
        </w:p>
        <w:p w:rsidR="00171941" w:rsidRDefault="00171941">
          <w:pPr>
            <w:pStyle w:val="Innehll1"/>
            <w:tabs>
              <w:tab w:val="right" w:leader="dot" w:pos="8494"/>
            </w:tabs>
            <w:rPr>
              <w:rStyle w:val="Hyperlnk"/>
              <w:noProof/>
            </w:rPr>
          </w:pPr>
        </w:p>
        <w:p w:rsidR="00171941" w:rsidRDefault="00171941">
          <w:pPr>
            <w:pStyle w:val="Innehll1"/>
            <w:tabs>
              <w:tab w:val="right" w:leader="dot" w:pos="8494"/>
            </w:tabs>
            <w:rPr>
              <w:rStyle w:val="Hyperlnk"/>
              <w:noProof/>
            </w:rPr>
          </w:pPr>
        </w:p>
        <w:p w:rsidR="00171941" w:rsidRDefault="00171941">
          <w:pPr>
            <w:pStyle w:val="Innehll1"/>
            <w:tabs>
              <w:tab w:val="right" w:leader="dot" w:pos="8494"/>
            </w:tabs>
            <w:rPr>
              <w:rStyle w:val="Hyperlnk"/>
              <w:noProof/>
            </w:rPr>
          </w:pPr>
          <w:r>
            <w:rPr>
              <w:rStyle w:val="Hyperlnk"/>
              <w:noProof/>
            </w:rPr>
            <w:t>Blanketter</w:t>
          </w:r>
        </w:p>
        <w:p w:rsidR="00171941" w:rsidRDefault="00AF51EC">
          <w:pPr>
            <w:pStyle w:val="Innehll1"/>
            <w:tabs>
              <w:tab w:val="right" w:leader="dot" w:pos="8494"/>
            </w:tabs>
            <w:rPr>
              <w:rFonts w:asciiTheme="minorHAnsi" w:eastAsiaTheme="minorEastAsia" w:hAnsiTheme="minorHAnsi" w:cstheme="minorBidi"/>
              <w:noProof/>
              <w:sz w:val="22"/>
              <w:szCs w:val="22"/>
            </w:rPr>
          </w:pPr>
          <w:hyperlink w:anchor="_Toc427924083" w:history="1">
            <w:r w:rsidR="00171941" w:rsidRPr="006E0981">
              <w:rPr>
                <w:rStyle w:val="Hyperlnk"/>
                <w:noProof/>
              </w:rPr>
              <w:t>Personuppgiftsbiträdesavtal</w:t>
            </w:r>
            <w:r w:rsidR="00171941">
              <w:rPr>
                <w:noProof/>
                <w:webHidden/>
              </w:rPr>
              <w:tab/>
            </w:r>
            <w:r w:rsidR="00171941">
              <w:rPr>
                <w:noProof/>
                <w:webHidden/>
              </w:rPr>
              <w:fldChar w:fldCharType="begin"/>
            </w:r>
            <w:r w:rsidR="00171941">
              <w:rPr>
                <w:noProof/>
                <w:webHidden/>
              </w:rPr>
              <w:instrText xml:space="preserve"> PAGEREF _Toc427924083 \h </w:instrText>
            </w:r>
            <w:r w:rsidR="00171941">
              <w:rPr>
                <w:noProof/>
                <w:webHidden/>
              </w:rPr>
            </w:r>
            <w:r w:rsidR="00171941">
              <w:rPr>
                <w:noProof/>
                <w:webHidden/>
              </w:rPr>
              <w:fldChar w:fldCharType="separate"/>
            </w:r>
            <w:r w:rsidR="00103113">
              <w:rPr>
                <w:noProof/>
                <w:webHidden/>
              </w:rPr>
              <w:t>43</w:t>
            </w:r>
            <w:r w:rsidR="00171941">
              <w:rPr>
                <w:noProof/>
                <w:webHidden/>
              </w:rPr>
              <w:fldChar w:fldCharType="end"/>
            </w:r>
          </w:hyperlink>
        </w:p>
        <w:p w:rsidR="00171941" w:rsidRDefault="00AF51EC" w:rsidP="00171941">
          <w:pPr>
            <w:pStyle w:val="Innehll2"/>
            <w:tabs>
              <w:tab w:val="right" w:leader="dot" w:pos="8494"/>
            </w:tabs>
            <w:ind w:left="0"/>
            <w:rPr>
              <w:rFonts w:asciiTheme="minorHAnsi" w:eastAsiaTheme="minorEastAsia" w:hAnsiTheme="minorHAnsi" w:cstheme="minorBidi"/>
              <w:noProof/>
              <w:sz w:val="22"/>
              <w:szCs w:val="22"/>
            </w:rPr>
          </w:pPr>
          <w:hyperlink w:anchor="_Toc427924084" w:history="1">
            <w:r w:rsidR="00171941" w:rsidRPr="006E0981">
              <w:rPr>
                <w:rStyle w:val="Hyperlnk"/>
                <w:noProof/>
              </w:rPr>
              <w:t>Blankett för uppgiftslämnande - Företag</w:t>
            </w:r>
            <w:r w:rsidR="00171941">
              <w:rPr>
                <w:noProof/>
                <w:webHidden/>
              </w:rPr>
              <w:tab/>
            </w:r>
            <w:r w:rsidR="00171941">
              <w:rPr>
                <w:noProof/>
                <w:webHidden/>
              </w:rPr>
              <w:fldChar w:fldCharType="begin"/>
            </w:r>
            <w:r w:rsidR="00171941">
              <w:rPr>
                <w:noProof/>
                <w:webHidden/>
              </w:rPr>
              <w:instrText xml:space="preserve"> PAGEREF _Toc427924084 \h </w:instrText>
            </w:r>
            <w:r w:rsidR="00171941">
              <w:rPr>
                <w:noProof/>
                <w:webHidden/>
              </w:rPr>
            </w:r>
            <w:r w:rsidR="00171941">
              <w:rPr>
                <w:noProof/>
                <w:webHidden/>
              </w:rPr>
              <w:fldChar w:fldCharType="separate"/>
            </w:r>
            <w:r w:rsidR="00103113">
              <w:rPr>
                <w:noProof/>
                <w:webHidden/>
              </w:rPr>
              <w:t>44</w:t>
            </w:r>
            <w:r w:rsidR="00171941">
              <w:rPr>
                <w:noProof/>
                <w:webHidden/>
              </w:rPr>
              <w:fldChar w:fldCharType="end"/>
            </w:r>
          </w:hyperlink>
        </w:p>
        <w:p w:rsidR="00171941" w:rsidRDefault="00AF51EC">
          <w:pPr>
            <w:pStyle w:val="Innehll1"/>
            <w:tabs>
              <w:tab w:val="right" w:leader="dot" w:pos="8494"/>
            </w:tabs>
            <w:rPr>
              <w:rFonts w:asciiTheme="minorHAnsi" w:eastAsiaTheme="minorEastAsia" w:hAnsiTheme="minorHAnsi" w:cstheme="minorBidi"/>
              <w:noProof/>
              <w:sz w:val="22"/>
              <w:szCs w:val="22"/>
            </w:rPr>
          </w:pPr>
          <w:hyperlink w:anchor="_Toc427924085" w:history="1">
            <w:r w:rsidR="00171941" w:rsidRPr="006E0981">
              <w:rPr>
                <w:rStyle w:val="Hyperlnk"/>
                <w:noProof/>
              </w:rPr>
              <w:t>Bilaga Rapportering av indikatorer</w:t>
            </w:r>
            <w:r w:rsidR="00171941">
              <w:rPr>
                <w:noProof/>
                <w:webHidden/>
              </w:rPr>
              <w:tab/>
            </w:r>
            <w:r w:rsidR="00171941">
              <w:rPr>
                <w:noProof/>
                <w:webHidden/>
              </w:rPr>
              <w:fldChar w:fldCharType="begin"/>
            </w:r>
            <w:r w:rsidR="00171941">
              <w:rPr>
                <w:noProof/>
                <w:webHidden/>
              </w:rPr>
              <w:instrText xml:space="preserve"> PAGEREF _Toc427924085 \h </w:instrText>
            </w:r>
            <w:r w:rsidR="00171941">
              <w:rPr>
                <w:noProof/>
                <w:webHidden/>
              </w:rPr>
            </w:r>
            <w:r w:rsidR="00171941">
              <w:rPr>
                <w:noProof/>
                <w:webHidden/>
              </w:rPr>
              <w:fldChar w:fldCharType="separate"/>
            </w:r>
            <w:r w:rsidR="00103113">
              <w:rPr>
                <w:noProof/>
                <w:webHidden/>
              </w:rPr>
              <w:t>45</w:t>
            </w:r>
            <w:r w:rsidR="00171941">
              <w:rPr>
                <w:noProof/>
                <w:webHidden/>
              </w:rPr>
              <w:fldChar w:fldCharType="end"/>
            </w:r>
          </w:hyperlink>
        </w:p>
        <w:p w:rsidR="00171941" w:rsidRDefault="00AF51EC">
          <w:pPr>
            <w:pStyle w:val="Innehll3"/>
            <w:tabs>
              <w:tab w:val="right" w:leader="dot" w:pos="8494"/>
            </w:tabs>
            <w:rPr>
              <w:rFonts w:asciiTheme="minorHAnsi" w:eastAsiaTheme="minorEastAsia" w:hAnsiTheme="minorHAnsi" w:cstheme="minorBidi"/>
              <w:noProof/>
              <w:sz w:val="22"/>
              <w:szCs w:val="22"/>
            </w:rPr>
          </w:pPr>
          <w:hyperlink w:anchor="_Toc427924086" w:history="1">
            <w:r w:rsidR="00171941" w:rsidRPr="006E0981">
              <w:rPr>
                <w:rStyle w:val="Hyperlnk"/>
                <w:noProof/>
              </w:rPr>
              <w:t>Bilaga 1 till förenklad och utökad lägesrapport samt slutrapport</w:t>
            </w:r>
            <w:r w:rsidR="00171941">
              <w:rPr>
                <w:noProof/>
                <w:webHidden/>
              </w:rPr>
              <w:tab/>
            </w:r>
            <w:r w:rsidR="00171941">
              <w:rPr>
                <w:noProof/>
                <w:webHidden/>
              </w:rPr>
              <w:fldChar w:fldCharType="begin"/>
            </w:r>
            <w:r w:rsidR="00171941">
              <w:rPr>
                <w:noProof/>
                <w:webHidden/>
              </w:rPr>
              <w:instrText xml:space="preserve"> PAGEREF _Toc427924086 \h </w:instrText>
            </w:r>
            <w:r w:rsidR="00171941">
              <w:rPr>
                <w:noProof/>
                <w:webHidden/>
              </w:rPr>
            </w:r>
            <w:r w:rsidR="00171941">
              <w:rPr>
                <w:noProof/>
                <w:webHidden/>
              </w:rPr>
              <w:fldChar w:fldCharType="separate"/>
            </w:r>
            <w:r w:rsidR="00103113">
              <w:rPr>
                <w:noProof/>
                <w:webHidden/>
              </w:rPr>
              <w:t>45</w:t>
            </w:r>
            <w:r w:rsidR="00171941">
              <w:rPr>
                <w:noProof/>
                <w:webHidden/>
              </w:rPr>
              <w:fldChar w:fldCharType="end"/>
            </w:r>
          </w:hyperlink>
        </w:p>
        <w:p w:rsidR="00171941" w:rsidRDefault="00AF51EC">
          <w:pPr>
            <w:pStyle w:val="Innehll3"/>
            <w:tabs>
              <w:tab w:val="right" w:leader="dot" w:pos="8494"/>
            </w:tabs>
            <w:rPr>
              <w:rFonts w:asciiTheme="minorHAnsi" w:eastAsiaTheme="minorEastAsia" w:hAnsiTheme="minorHAnsi" w:cstheme="minorBidi"/>
              <w:noProof/>
              <w:sz w:val="22"/>
              <w:szCs w:val="22"/>
            </w:rPr>
          </w:pPr>
          <w:hyperlink w:anchor="_Toc427924087" w:history="1">
            <w:r w:rsidR="00171941" w:rsidRPr="006E0981">
              <w:rPr>
                <w:rStyle w:val="Hyperlnk"/>
                <w:noProof/>
              </w:rPr>
              <w:t>Bilaga 2 till förenklad och utökad lägesrapport samt slutrapport</w:t>
            </w:r>
            <w:r w:rsidR="00171941">
              <w:rPr>
                <w:noProof/>
                <w:webHidden/>
              </w:rPr>
              <w:tab/>
            </w:r>
            <w:r w:rsidR="00171941">
              <w:rPr>
                <w:noProof/>
                <w:webHidden/>
              </w:rPr>
              <w:fldChar w:fldCharType="begin"/>
            </w:r>
            <w:r w:rsidR="00171941">
              <w:rPr>
                <w:noProof/>
                <w:webHidden/>
              </w:rPr>
              <w:instrText xml:space="preserve"> PAGEREF _Toc427924087 \h </w:instrText>
            </w:r>
            <w:r w:rsidR="00171941">
              <w:rPr>
                <w:noProof/>
                <w:webHidden/>
              </w:rPr>
            </w:r>
            <w:r w:rsidR="00171941">
              <w:rPr>
                <w:noProof/>
                <w:webHidden/>
              </w:rPr>
              <w:fldChar w:fldCharType="separate"/>
            </w:r>
            <w:r w:rsidR="00103113">
              <w:rPr>
                <w:noProof/>
                <w:webHidden/>
              </w:rPr>
              <w:t>46</w:t>
            </w:r>
            <w:r w:rsidR="00171941">
              <w:rPr>
                <w:noProof/>
                <w:webHidden/>
              </w:rPr>
              <w:fldChar w:fldCharType="end"/>
            </w:r>
          </w:hyperlink>
        </w:p>
        <w:p w:rsidR="00DE381C" w:rsidRDefault="00545B9C" w:rsidP="00DE381C">
          <w:r>
            <w:rPr>
              <w:b/>
              <w:bCs/>
            </w:rPr>
            <w:fldChar w:fldCharType="end"/>
          </w:r>
        </w:p>
      </w:sdtContent>
    </w:sdt>
    <w:bookmarkStart w:id="98" w:name="_Toc225059640" w:displacedByCustomXml="prev"/>
    <w:bookmarkStart w:id="99" w:name="_Toc225843303" w:displacedByCustomXml="prev"/>
    <w:bookmarkStart w:id="100" w:name="_Toc228239520" w:displacedByCustomXml="prev"/>
    <w:p w:rsidR="00DE381C" w:rsidRDefault="00DE381C">
      <w:pPr>
        <w:rPr>
          <w:rFonts w:ascii="Arial" w:hAnsi="Arial" w:cs="Arial"/>
          <w:b/>
          <w:bCs/>
          <w:kern w:val="32"/>
          <w:sz w:val="28"/>
          <w:szCs w:val="32"/>
        </w:rPr>
      </w:pPr>
      <w:r>
        <w:br w:type="page"/>
      </w:r>
    </w:p>
    <w:p w:rsidR="00C85887" w:rsidRDefault="0028276C" w:rsidP="00B35400">
      <w:pPr>
        <w:pStyle w:val="Rubrik1numrerad"/>
      </w:pPr>
      <w:bookmarkStart w:id="101" w:name="_Toc427924047"/>
      <w:r>
        <w:lastRenderedPageBreak/>
        <w:t>Antal företag som får stöd</w:t>
      </w:r>
      <w:bookmarkEnd w:id="101"/>
      <w:r w:rsidR="00F5017E" w:rsidRPr="00F5017E">
        <w:t xml:space="preserve"> </w:t>
      </w:r>
    </w:p>
    <w:p w:rsidR="00C85887" w:rsidRPr="00356794" w:rsidRDefault="00C85887" w:rsidP="00C85887">
      <w:pPr>
        <w:rPr>
          <w:rFonts w:ascii="Georgia" w:hAnsi="Georgia"/>
          <w:sz w:val="20"/>
          <w:szCs w:val="20"/>
        </w:rPr>
      </w:pPr>
    </w:p>
    <w:p w:rsidR="0028276C" w:rsidRPr="00356794" w:rsidRDefault="00C85887" w:rsidP="0028276C">
      <w:pPr>
        <w:rPr>
          <w:rFonts w:ascii="Georgia" w:hAnsi="Georgia"/>
          <w:b/>
          <w:sz w:val="20"/>
          <w:szCs w:val="20"/>
          <w:u w:val="single"/>
        </w:rPr>
      </w:pPr>
      <w:r w:rsidRPr="00356794">
        <w:rPr>
          <w:rFonts w:ascii="Georgia" w:hAnsi="Georgia"/>
          <w:b/>
          <w:sz w:val="20"/>
          <w:szCs w:val="20"/>
          <w:u w:val="single"/>
        </w:rPr>
        <w:t>Mätenhet</w:t>
      </w:r>
    </w:p>
    <w:p w:rsidR="00C85887" w:rsidRPr="00356794" w:rsidRDefault="00C85887" w:rsidP="0028276C">
      <w:pPr>
        <w:rPr>
          <w:rFonts w:ascii="Georgia" w:hAnsi="Georgia"/>
          <w:sz w:val="20"/>
          <w:szCs w:val="20"/>
        </w:rPr>
      </w:pPr>
    </w:p>
    <w:p w:rsidR="00C85887" w:rsidRPr="00356794" w:rsidRDefault="00C85887" w:rsidP="0028276C">
      <w:pPr>
        <w:rPr>
          <w:rFonts w:ascii="Georgia" w:hAnsi="Georgia"/>
          <w:sz w:val="20"/>
          <w:szCs w:val="20"/>
        </w:rPr>
      </w:pPr>
      <w:r w:rsidRPr="00356794">
        <w:rPr>
          <w:rFonts w:ascii="Georgia" w:hAnsi="Georgia"/>
          <w:sz w:val="20"/>
          <w:szCs w:val="20"/>
        </w:rPr>
        <w:t>Antal företag</w:t>
      </w:r>
    </w:p>
    <w:p w:rsidR="00C85887" w:rsidRPr="00356794" w:rsidRDefault="00C85887" w:rsidP="0028276C">
      <w:pPr>
        <w:rPr>
          <w:rFonts w:ascii="Georgia" w:hAnsi="Georgia"/>
          <w:sz w:val="20"/>
          <w:szCs w:val="20"/>
        </w:rPr>
      </w:pPr>
    </w:p>
    <w:p w:rsidR="0028276C" w:rsidRPr="00356794" w:rsidRDefault="0028276C" w:rsidP="0028276C">
      <w:pPr>
        <w:rPr>
          <w:rFonts w:ascii="Georgia" w:hAnsi="Georgia"/>
          <w:sz w:val="20"/>
          <w:szCs w:val="20"/>
        </w:rPr>
      </w:pPr>
      <w:r w:rsidRPr="00356794">
        <w:rPr>
          <w:rFonts w:ascii="Georgia" w:hAnsi="Georgia"/>
          <w:b/>
          <w:sz w:val="20"/>
          <w:szCs w:val="20"/>
          <w:u w:val="single"/>
        </w:rPr>
        <w:t>Definition</w:t>
      </w:r>
      <w:r w:rsidRPr="00356794">
        <w:rPr>
          <w:rFonts w:ascii="Georgia" w:hAnsi="Georgia"/>
          <w:sz w:val="20"/>
          <w:szCs w:val="20"/>
        </w:rPr>
        <w:t>:</w:t>
      </w:r>
    </w:p>
    <w:p w:rsidR="0028276C" w:rsidRPr="00356794" w:rsidRDefault="0028276C" w:rsidP="0028276C">
      <w:pPr>
        <w:rPr>
          <w:rFonts w:ascii="Georgia" w:hAnsi="Georgia"/>
          <w:sz w:val="20"/>
          <w:szCs w:val="20"/>
        </w:rPr>
      </w:pPr>
    </w:p>
    <w:p w:rsidR="0028276C" w:rsidRPr="00356794" w:rsidRDefault="0028276C" w:rsidP="0028276C">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28276C" w:rsidRPr="00356794" w:rsidRDefault="0028276C" w:rsidP="0028276C">
      <w:pPr>
        <w:rPr>
          <w:rFonts w:ascii="Georgia" w:hAnsi="Georgia"/>
          <w:sz w:val="20"/>
          <w:szCs w:val="20"/>
        </w:rPr>
      </w:pPr>
    </w:p>
    <w:p w:rsidR="00C85887" w:rsidRPr="00356794" w:rsidRDefault="0028276C" w:rsidP="00C85887">
      <w:pPr>
        <w:rPr>
          <w:rFonts w:ascii="Georgia" w:hAnsi="Georgia"/>
          <w:sz w:val="20"/>
          <w:szCs w:val="20"/>
        </w:rPr>
      </w:pPr>
      <w:r w:rsidRPr="00356794">
        <w:rPr>
          <w:rFonts w:ascii="Georgia" w:hAnsi="Georgia"/>
          <w:sz w:val="20"/>
          <w:szCs w:val="20"/>
        </w:rPr>
        <w:t xml:space="preserve">Med </w:t>
      </w:r>
      <w:r w:rsidRPr="00356794">
        <w:rPr>
          <w:rFonts w:ascii="Georgia" w:hAnsi="Georgia"/>
          <w:b/>
          <w:sz w:val="20"/>
          <w:szCs w:val="20"/>
        </w:rPr>
        <w:t>stöd</w:t>
      </w:r>
      <w:r w:rsidRPr="00356794">
        <w:rPr>
          <w:rFonts w:ascii="Georgia" w:hAnsi="Georgia"/>
          <w:sz w:val="20"/>
          <w:szCs w:val="20"/>
        </w:rPr>
        <w:t xml:space="preserve"> menas bidrag, ekonomiskt stöd</w:t>
      </w:r>
      <w:r w:rsidR="00C85887" w:rsidRPr="00356794">
        <w:rPr>
          <w:rFonts w:ascii="Georgia" w:hAnsi="Georgia"/>
          <w:sz w:val="20"/>
          <w:szCs w:val="20"/>
        </w:rPr>
        <w:t xml:space="preserve"> och annat än ekonomiskt stöd. </w:t>
      </w:r>
      <w:r w:rsidR="00C85887" w:rsidRPr="00356794">
        <w:rPr>
          <w:rFonts w:ascii="Georgia" w:hAnsi="Georgia"/>
          <w:b/>
          <w:sz w:val="20"/>
          <w:szCs w:val="20"/>
        </w:rPr>
        <w:t>Bidrag</w:t>
      </w:r>
      <w:r w:rsidR="00C85887" w:rsidRPr="00356794">
        <w:rPr>
          <w:rFonts w:ascii="Georgia" w:hAnsi="Georgia"/>
          <w:sz w:val="20"/>
          <w:szCs w:val="20"/>
        </w:rPr>
        <w:t xml:space="preserve"> är ett finansiellt stöd som inte ska betalas tillbaka med krav om att projektet, som företaget får stöd till ska slutföras. Med </w:t>
      </w:r>
      <w:r w:rsidR="00C85887" w:rsidRPr="00356794">
        <w:rPr>
          <w:rFonts w:ascii="Georgia" w:hAnsi="Georgia"/>
          <w:b/>
          <w:sz w:val="20"/>
          <w:szCs w:val="20"/>
        </w:rPr>
        <w:t xml:space="preserve">ekonomiskt stöd </w:t>
      </w:r>
      <w:r w:rsidR="00C85887" w:rsidRPr="00356794">
        <w:rPr>
          <w:rFonts w:ascii="Georgia" w:hAnsi="Georgia"/>
          <w:sz w:val="20"/>
          <w:szCs w:val="20"/>
        </w:rPr>
        <w:t>avses ett finansiellt stöd som inte är att betrakta som bidrag,</w:t>
      </w:r>
      <w:r w:rsidR="0040451D">
        <w:rPr>
          <w:rFonts w:ascii="Georgia" w:hAnsi="Georgia"/>
          <w:sz w:val="20"/>
          <w:szCs w:val="20"/>
        </w:rPr>
        <w:t xml:space="preserve"> utan är att betrakta som en</w:t>
      </w:r>
      <w:r w:rsidR="00C85887" w:rsidRPr="00356794">
        <w:rPr>
          <w:rFonts w:ascii="Georgia" w:hAnsi="Georgia"/>
          <w:sz w:val="20"/>
          <w:szCs w:val="20"/>
        </w:rPr>
        <w:t xml:space="preserve"> form av lån, räntestöd, kreditgarantier, riskkapital eller andra typer av finansiella instrument. Med </w:t>
      </w:r>
      <w:r w:rsidR="00C85887" w:rsidRPr="00356794">
        <w:rPr>
          <w:rFonts w:ascii="Georgia" w:hAnsi="Georgia"/>
          <w:b/>
          <w:sz w:val="20"/>
          <w:szCs w:val="20"/>
        </w:rPr>
        <w:t xml:space="preserve">annat än ekonomiskt stöd </w:t>
      </w:r>
      <w:r w:rsidR="00C85887" w:rsidRPr="00356794">
        <w:rPr>
          <w:rFonts w:ascii="Georgia" w:hAnsi="Georgia"/>
          <w:sz w:val="20"/>
          <w:szCs w:val="20"/>
        </w:rPr>
        <w:t>avses stöd som inte innebär direkt finansiell överföring (rådgivning, konsultation, inkubatorer etc.) Riskkapital anses var</w:t>
      </w:r>
      <w:r w:rsidR="0040451D">
        <w:rPr>
          <w:rFonts w:ascii="Georgia" w:hAnsi="Georgia"/>
          <w:sz w:val="20"/>
          <w:szCs w:val="20"/>
        </w:rPr>
        <w:t>a ekonomisk</w:t>
      </w:r>
      <w:r w:rsidR="00C85887" w:rsidRPr="00356794">
        <w:rPr>
          <w:rFonts w:ascii="Georgia" w:hAnsi="Georgia"/>
          <w:sz w:val="20"/>
          <w:szCs w:val="20"/>
        </w:rPr>
        <w:t xml:space="preserve">t stöd. </w:t>
      </w:r>
    </w:p>
    <w:p w:rsidR="00C85887" w:rsidRPr="00356794" w:rsidRDefault="00C85887" w:rsidP="00C85887">
      <w:pPr>
        <w:rPr>
          <w:rFonts w:ascii="Georgia" w:hAnsi="Georgia"/>
          <w:sz w:val="20"/>
          <w:szCs w:val="20"/>
        </w:rPr>
      </w:pPr>
    </w:p>
    <w:p w:rsidR="00C85887" w:rsidRPr="00356794" w:rsidRDefault="0028276C" w:rsidP="0028276C">
      <w:pPr>
        <w:rPr>
          <w:rFonts w:ascii="Georgia" w:hAnsi="Georgia"/>
          <w:sz w:val="20"/>
          <w:szCs w:val="20"/>
        </w:rPr>
      </w:pPr>
      <w:r w:rsidRPr="00356794">
        <w:rPr>
          <w:rFonts w:ascii="Georgia" w:hAnsi="Georgia"/>
          <w:sz w:val="20"/>
          <w:szCs w:val="20"/>
        </w:rPr>
        <w:t>E</w:t>
      </w:r>
      <w:r w:rsidR="00C85887" w:rsidRPr="00356794">
        <w:rPr>
          <w:rFonts w:ascii="Georgia" w:hAnsi="Georgia"/>
          <w:sz w:val="20"/>
          <w:szCs w:val="20"/>
        </w:rPr>
        <w:t>tt företag som får stöd ska också ingå</w:t>
      </w:r>
      <w:r w:rsidRPr="00356794">
        <w:rPr>
          <w:rFonts w:ascii="Georgia" w:hAnsi="Georgia"/>
          <w:sz w:val="20"/>
          <w:szCs w:val="20"/>
        </w:rPr>
        <w:t xml:space="preserve"> i minst </w:t>
      </w:r>
      <w:r w:rsidR="00C85887" w:rsidRPr="00356794">
        <w:rPr>
          <w:rFonts w:ascii="Georgia" w:hAnsi="Georgia"/>
          <w:sz w:val="20"/>
          <w:szCs w:val="20"/>
        </w:rPr>
        <w:t xml:space="preserve">en av indikatorerna; </w:t>
      </w:r>
    </w:p>
    <w:p w:rsidR="00C85887" w:rsidRPr="00356794" w:rsidRDefault="00C85887" w:rsidP="0028276C">
      <w:pPr>
        <w:rPr>
          <w:rFonts w:ascii="Georgia" w:hAnsi="Georgia"/>
          <w:sz w:val="20"/>
          <w:szCs w:val="20"/>
        </w:rPr>
      </w:pPr>
    </w:p>
    <w:p w:rsidR="00C85887" w:rsidRPr="00356794" w:rsidRDefault="00C85887" w:rsidP="0028276C">
      <w:pPr>
        <w:rPr>
          <w:rFonts w:ascii="Georgia" w:hAnsi="Georgia"/>
          <w:sz w:val="20"/>
          <w:szCs w:val="20"/>
        </w:rPr>
      </w:pPr>
      <w:r w:rsidRPr="00356794">
        <w:rPr>
          <w:rFonts w:ascii="Georgia" w:hAnsi="Georgia"/>
          <w:sz w:val="20"/>
          <w:szCs w:val="20"/>
        </w:rPr>
        <w:t>Antal företag som får bidrag</w:t>
      </w:r>
    </w:p>
    <w:p w:rsidR="00C85887" w:rsidRPr="00356794" w:rsidRDefault="00C85887" w:rsidP="0028276C">
      <w:pPr>
        <w:rPr>
          <w:rFonts w:ascii="Georgia" w:hAnsi="Georgia"/>
          <w:sz w:val="20"/>
          <w:szCs w:val="20"/>
        </w:rPr>
      </w:pPr>
      <w:r w:rsidRPr="00356794">
        <w:rPr>
          <w:rFonts w:ascii="Georgia" w:hAnsi="Georgia"/>
          <w:sz w:val="20"/>
          <w:szCs w:val="20"/>
        </w:rPr>
        <w:t>Antal företag som får ekonomiskt stöd</w:t>
      </w:r>
    </w:p>
    <w:p w:rsidR="0028276C" w:rsidRPr="00356794" w:rsidRDefault="00C85887" w:rsidP="0028276C">
      <w:pPr>
        <w:rPr>
          <w:rFonts w:ascii="Georgia" w:hAnsi="Georgia"/>
          <w:sz w:val="20"/>
          <w:szCs w:val="20"/>
        </w:rPr>
      </w:pPr>
      <w:r w:rsidRPr="00356794">
        <w:rPr>
          <w:rFonts w:ascii="Georgia" w:hAnsi="Georgia"/>
          <w:sz w:val="20"/>
          <w:szCs w:val="20"/>
        </w:rPr>
        <w:t>Antal företag</w:t>
      </w:r>
      <w:r w:rsidR="0028276C" w:rsidRPr="00356794">
        <w:rPr>
          <w:rFonts w:ascii="Georgia" w:hAnsi="Georgia"/>
          <w:sz w:val="20"/>
          <w:szCs w:val="20"/>
        </w:rPr>
        <w:t xml:space="preserve"> </w:t>
      </w:r>
      <w:r w:rsidRPr="00356794">
        <w:rPr>
          <w:rFonts w:ascii="Georgia" w:hAnsi="Georgia"/>
          <w:sz w:val="20"/>
          <w:szCs w:val="20"/>
        </w:rPr>
        <w:t>som får annat än ekonomiskt stöd</w:t>
      </w:r>
    </w:p>
    <w:p w:rsidR="00C85887" w:rsidRPr="00356794" w:rsidRDefault="00C85887" w:rsidP="0028276C">
      <w:pPr>
        <w:rPr>
          <w:rFonts w:ascii="Georgia" w:hAnsi="Georgia"/>
          <w:sz w:val="20"/>
          <w:szCs w:val="20"/>
        </w:rPr>
      </w:pPr>
      <w:r w:rsidRPr="00356794">
        <w:rPr>
          <w:rFonts w:ascii="Georgia" w:hAnsi="Georgia"/>
          <w:sz w:val="20"/>
          <w:szCs w:val="20"/>
        </w:rPr>
        <w:t>Antal nya företag som får stöd</w:t>
      </w:r>
    </w:p>
    <w:p w:rsidR="0028276C" w:rsidRPr="00356794" w:rsidRDefault="0028276C">
      <w:pPr>
        <w:rPr>
          <w:rFonts w:ascii="Georgia" w:hAnsi="Georgia"/>
          <w:sz w:val="20"/>
          <w:szCs w:val="20"/>
        </w:rPr>
      </w:pPr>
    </w:p>
    <w:p w:rsidR="0028276C" w:rsidRPr="00356794" w:rsidRDefault="0028276C" w:rsidP="0028276C">
      <w:pPr>
        <w:rPr>
          <w:rFonts w:ascii="Georgia" w:hAnsi="Georgia"/>
          <w:b/>
          <w:sz w:val="20"/>
          <w:szCs w:val="20"/>
          <w:u w:val="single"/>
        </w:rPr>
      </w:pPr>
      <w:r w:rsidRPr="00356794">
        <w:rPr>
          <w:rFonts w:ascii="Georgia" w:hAnsi="Georgia"/>
          <w:b/>
          <w:sz w:val="20"/>
          <w:szCs w:val="20"/>
          <w:u w:val="single"/>
        </w:rPr>
        <w:t>Mätmetod</w:t>
      </w:r>
    </w:p>
    <w:p w:rsidR="0028276C" w:rsidRPr="00356794" w:rsidRDefault="0028276C" w:rsidP="0028276C">
      <w:pPr>
        <w:rPr>
          <w:rFonts w:ascii="Georgia" w:hAnsi="Georgia"/>
          <w:b/>
          <w:sz w:val="20"/>
          <w:szCs w:val="20"/>
          <w:u w:val="single"/>
        </w:rPr>
      </w:pPr>
    </w:p>
    <w:p w:rsidR="00CD419D" w:rsidRPr="00356794" w:rsidRDefault="00670B12" w:rsidP="00670B12">
      <w:pPr>
        <w:rPr>
          <w:rFonts w:ascii="Georgia" w:hAnsi="Georgia"/>
          <w:sz w:val="20"/>
          <w:szCs w:val="20"/>
        </w:rPr>
      </w:pPr>
      <w:r w:rsidRPr="00356794">
        <w:rPr>
          <w:rFonts w:ascii="Georgia" w:hAnsi="Georgia"/>
          <w:sz w:val="20"/>
          <w:szCs w:val="20"/>
        </w:rPr>
        <w:t>I samban</w:t>
      </w:r>
      <w:r w:rsidR="00B87C56" w:rsidRPr="00356794">
        <w:rPr>
          <w:rFonts w:ascii="Georgia" w:hAnsi="Georgia"/>
          <w:sz w:val="20"/>
          <w:szCs w:val="20"/>
        </w:rPr>
        <w:t>d med att ett företag får stöd</w:t>
      </w:r>
      <w:r w:rsidRPr="00356794">
        <w:rPr>
          <w:rFonts w:ascii="Georgia" w:hAnsi="Georgia"/>
          <w:sz w:val="20"/>
          <w:szCs w:val="20"/>
        </w:rPr>
        <w:t xml:space="preserve"> genom projektets verksamhet ska ni hämta in uppgifter om</w:t>
      </w:r>
      <w:r w:rsidR="00F0744F">
        <w:rPr>
          <w:rFonts w:ascii="Georgia" w:hAnsi="Georgia"/>
          <w:sz w:val="20"/>
          <w:szCs w:val="20"/>
        </w:rPr>
        <w:t xml:space="preserve"> företagets organisationsnummer</w:t>
      </w:r>
      <w:r w:rsidRPr="00356794">
        <w:rPr>
          <w:rFonts w:ascii="Georgia" w:hAnsi="Georgia"/>
          <w:sz w:val="20"/>
          <w:szCs w:val="20"/>
        </w:rPr>
        <w:t xml:space="preserve">. </w:t>
      </w:r>
      <w:r w:rsidR="00B87C56" w:rsidRPr="00356794">
        <w:rPr>
          <w:rFonts w:ascii="Georgia" w:hAnsi="Georgia"/>
          <w:sz w:val="20"/>
          <w:szCs w:val="20"/>
        </w:rPr>
        <w:t>Ni informerar om att detta är en obligatorisk uppgift att lämna i det fall företaget väljer att ta emot det stöd som erbjuds genom projektet.</w:t>
      </w:r>
    </w:p>
    <w:p w:rsidR="00CD419D" w:rsidRPr="00356794" w:rsidRDefault="00CD419D" w:rsidP="00670B12">
      <w:pPr>
        <w:rPr>
          <w:rFonts w:ascii="Georgia" w:hAnsi="Georgia"/>
          <w:sz w:val="20"/>
          <w:szCs w:val="20"/>
        </w:rPr>
      </w:pPr>
    </w:p>
    <w:p w:rsidR="00CD419D" w:rsidRPr="00356794" w:rsidRDefault="0040451D" w:rsidP="00CD419D">
      <w:pPr>
        <w:rPr>
          <w:rFonts w:ascii="Georgia" w:hAnsi="Georgia"/>
          <w:sz w:val="20"/>
          <w:szCs w:val="20"/>
        </w:rPr>
      </w:pPr>
      <w:r>
        <w:rPr>
          <w:rFonts w:ascii="Georgia" w:hAnsi="Georgia"/>
          <w:sz w:val="20"/>
          <w:szCs w:val="20"/>
        </w:rPr>
        <w:t>Företaget ska</w:t>
      </w:r>
      <w:r w:rsidR="00CD419D" w:rsidRPr="00356794">
        <w:rPr>
          <w:rFonts w:ascii="Georgia" w:hAnsi="Georgia"/>
          <w:sz w:val="20"/>
          <w:szCs w:val="20"/>
        </w:rPr>
        <w:t xml:space="preserve"> ge sitt godkännande enligt PUL och därmed fylla i och lämna </w:t>
      </w:r>
      <w:r w:rsidR="00CD419D" w:rsidRPr="00356794">
        <w:rPr>
          <w:rFonts w:ascii="Georgia" w:hAnsi="Georgia"/>
          <w:b/>
          <w:sz w:val="20"/>
          <w:szCs w:val="20"/>
        </w:rPr>
        <w:t>blankett för uppgiftslämnande – företag</w:t>
      </w:r>
      <w:r w:rsidR="00CD419D" w:rsidRPr="00356794">
        <w:rPr>
          <w:rFonts w:ascii="Georgia" w:hAnsi="Georgia"/>
          <w:sz w:val="20"/>
          <w:szCs w:val="20"/>
        </w:rPr>
        <w:t>. Dessa blanketter ska ni inte lämna in till Tillväxtverket utan ska förvara enligt de regler som gäller för beslutet om stöd.</w:t>
      </w:r>
    </w:p>
    <w:p w:rsidR="0028276C" w:rsidRDefault="0028276C" w:rsidP="0028276C">
      <w:pPr>
        <w:rPr>
          <w:rFonts w:ascii="Georgia" w:hAnsi="Georgia"/>
          <w:sz w:val="20"/>
          <w:szCs w:val="20"/>
        </w:rPr>
      </w:pPr>
    </w:p>
    <w:p w:rsidR="0040451D" w:rsidRPr="00356794" w:rsidRDefault="0040451D" w:rsidP="0028276C">
      <w:pPr>
        <w:rPr>
          <w:rFonts w:ascii="Georgia" w:hAnsi="Georgia"/>
          <w:sz w:val="20"/>
          <w:szCs w:val="20"/>
        </w:rPr>
      </w:pPr>
    </w:p>
    <w:p w:rsidR="0028276C" w:rsidRPr="00356794" w:rsidRDefault="0028276C" w:rsidP="0028276C">
      <w:pPr>
        <w:rPr>
          <w:rFonts w:ascii="Georgia" w:hAnsi="Georgia"/>
          <w:b/>
          <w:sz w:val="20"/>
          <w:szCs w:val="20"/>
          <w:u w:val="single"/>
        </w:rPr>
      </w:pPr>
      <w:r w:rsidRPr="00356794">
        <w:rPr>
          <w:rFonts w:ascii="Georgia" w:hAnsi="Georgia"/>
          <w:b/>
          <w:sz w:val="20"/>
          <w:szCs w:val="20"/>
          <w:u w:val="single"/>
        </w:rPr>
        <w:t>Rapportering</w:t>
      </w:r>
    </w:p>
    <w:p w:rsidR="00670B12" w:rsidRPr="00356794" w:rsidRDefault="00670B12" w:rsidP="0028276C">
      <w:pPr>
        <w:rPr>
          <w:rFonts w:ascii="Georgia" w:hAnsi="Georgia"/>
          <w:b/>
          <w:sz w:val="20"/>
          <w:szCs w:val="20"/>
          <w:u w:val="single"/>
        </w:rPr>
      </w:pPr>
    </w:p>
    <w:p w:rsidR="0040451D" w:rsidRPr="0040451D" w:rsidRDefault="00670B12" w:rsidP="0028276C">
      <w:pPr>
        <w:rPr>
          <w:rFonts w:ascii="Georgia" w:hAnsi="Georgia"/>
          <w:sz w:val="20"/>
          <w:szCs w:val="20"/>
        </w:rPr>
      </w:pPr>
      <w:r w:rsidRPr="00356794">
        <w:rPr>
          <w:rFonts w:ascii="Georgia" w:hAnsi="Georgia"/>
          <w:sz w:val="20"/>
          <w:szCs w:val="20"/>
        </w:rPr>
        <w:t xml:space="preserve">Ni förväntas lämna uppgifter om det totala antalet företag som fått stöd i samband med att ni lämnar en ansökan om utbetalning. Detta görs genom att </w:t>
      </w:r>
      <w:r w:rsidR="0040451D">
        <w:rPr>
          <w:rFonts w:ascii="Georgia" w:hAnsi="Georgia"/>
          <w:sz w:val="20"/>
          <w:szCs w:val="20"/>
        </w:rPr>
        <w:t xml:space="preserve">fylla i bilagan till ansökan om utbetalning som heter </w:t>
      </w:r>
      <w:r w:rsidR="0040451D" w:rsidRPr="0040451D">
        <w:rPr>
          <w:rFonts w:ascii="Georgia" w:hAnsi="Georgia"/>
          <w:b/>
          <w:sz w:val="20"/>
          <w:szCs w:val="20"/>
        </w:rPr>
        <w:t>Rapportering av indikatorer.</w:t>
      </w:r>
      <w:r w:rsidR="0040451D">
        <w:rPr>
          <w:rFonts w:ascii="Georgia" w:hAnsi="Georgia"/>
          <w:b/>
          <w:sz w:val="20"/>
          <w:szCs w:val="20"/>
        </w:rPr>
        <w:t xml:space="preserve"> </w:t>
      </w:r>
      <w:r w:rsidR="0040451D">
        <w:rPr>
          <w:rFonts w:ascii="Georgia" w:hAnsi="Georgia"/>
          <w:sz w:val="20"/>
          <w:szCs w:val="20"/>
        </w:rPr>
        <w:t>Bilagan ligger under ansökan om utbetalning och heter just Rapportering av indikatorer. Denna bilaga skickas in i Min Ansökan.</w:t>
      </w:r>
    </w:p>
    <w:p w:rsidR="0028276C" w:rsidRPr="00356794" w:rsidRDefault="0028276C" w:rsidP="0028276C">
      <w:pPr>
        <w:rPr>
          <w:rFonts w:ascii="Georgia" w:hAnsi="Georgia"/>
          <w:sz w:val="20"/>
          <w:szCs w:val="20"/>
        </w:rPr>
      </w:pPr>
    </w:p>
    <w:p w:rsidR="0028276C" w:rsidRPr="00356794" w:rsidRDefault="0028276C" w:rsidP="0028276C">
      <w:pPr>
        <w:rPr>
          <w:rFonts w:ascii="Georgia" w:hAnsi="Georgia"/>
          <w:sz w:val="20"/>
          <w:szCs w:val="20"/>
        </w:rPr>
      </w:pPr>
      <w:r w:rsidRPr="00356794">
        <w:rPr>
          <w:rFonts w:ascii="Georgia" w:hAnsi="Georgia"/>
          <w:sz w:val="20"/>
          <w:szCs w:val="20"/>
        </w:rPr>
        <w:t xml:space="preserve">För insamling ska ett personuppgiftsbiträdesavtal först ha undertecknats och skickats in till Tillväxtverket. </w:t>
      </w:r>
    </w:p>
    <w:p w:rsidR="0028276C" w:rsidRPr="00356794" w:rsidRDefault="0028276C" w:rsidP="0028276C">
      <w:pPr>
        <w:rPr>
          <w:rFonts w:ascii="Georgia" w:hAnsi="Georgia"/>
          <w:sz w:val="20"/>
          <w:szCs w:val="20"/>
        </w:rPr>
      </w:pPr>
    </w:p>
    <w:p w:rsidR="0028276C" w:rsidRPr="00356794" w:rsidRDefault="0028276C">
      <w:pPr>
        <w:rPr>
          <w:rFonts w:ascii="Georgia" w:hAnsi="Georgia"/>
          <w:sz w:val="20"/>
          <w:szCs w:val="20"/>
        </w:rPr>
      </w:pPr>
      <w:r w:rsidRPr="00356794">
        <w:rPr>
          <w:rFonts w:ascii="Georgia" w:hAnsi="Georgia"/>
          <w:sz w:val="20"/>
          <w:szCs w:val="20"/>
        </w:rPr>
        <w:br w:type="page"/>
      </w:r>
    </w:p>
    <w:p w:rsidR="0028276C" w:rsidRDefault="0028276C" w:rsidP="00B35400">
      <w:pPr>
        <w:pStyle w:val="Rubrik1numrerad"/>
      </w:pPr>
      <w:bookmarkStart w:id="102" w:name="_Toc427924048"/>
      <w:r w:rsidRPr="000C2A30">
        <w:lastRenderedPageBreak/>
        <w:t>Antal företag som får bidrag</w:t>
      </w:r>
      <w:bookmarkEnd w:id="102"/>
    </w:p>
    <w:p w:rsidR="00DA010D" w:rsidRDefault="00DA010D" w:rsidP="00DA010D"/>
    <w:p w:rsidR="00C85887" w:rsidRPr="00356794" w:rsidRDefault="00C85887" w:rsidP="00C85887">
      <w:pPr>
        <w:rPr>
          <w:rFonts w:ascii="Georgia" w:hAnsi="Georgia"/>
          <w:b/>
          <w:sz w:val="20"/>
          <w:szCs w:val="20"/>
          <w:u w:val="single"/>
        </w:rPr>
      </w:pPr>
      <w:r w:rsidRPr="00356794">
        <w:rPr>
          <w:rFonts w:ascii="Georgia" w:hAnsi="Georgia"/>
          <w:b/>
          <w:sz w:val="20"/>
          <w:szCs w:val="20"/>
          <w:u w:val="single"/>
        </w:rPr>
        <w:t>Mätenhet</w:t>
      </w:r>
    </w:p>
    <w:p w:rsidR="00C85887" w:rsidRPr="00356794" w:rsidRDefault="00C85887" w:rsidP="00C85887">
      <w:pPr>
        <w:rPr>
          <w:rFonts w:ascii="Georgia" w:hAnsi="Georgia"/>
          <w:sz w:val="20"/>
          <w:szCs w:val="20"/>
        </w:rPr>
      </w:pPr>
    </w:p>
    <w:p w:rsidR="00C85887" w:rsidRPr="00356794" w:rsidRDefault="00C85887" w:rsidP="00C85887">
      <w:pPr>
        <w:rPr>
          <w:rFonts w:ascii="Georgia" w:hAnsi="Georgia"/>
          <w:sz w:val="20"/>
          <w:szCs w:val="20"/>
        </w:rPr>
      </w:pPr>
      <w:r w:rsidRPr="00356794">
        <w:rPr>
          <w:rFonts w:ascii="Georgia" w:hAnsi="Georgia"/>
          <w:sz w:val="20"/>
          <w:szCs w:val="20"/>
        </w:rPr>
        <w:t>Antal företag</w:t>
      </w:r>
    </w:p>
    <w:p w:rsidR="00C85887" w:rsidRPr="00356794" w:rsidRDefault="00C85887" w:rsidP="00DA010D">
      <w:pPr>
        <w:rPr>
          <w:rFonts w:ascii="Georgia" w:hAnsi="Georgia"/>
          <w:b/>
          <w:sz w:val="20"/>
          <w:szCs w:val="20"/>
          <w:u w:val="single"/>
        </w:rPr>
      </w:pPr>
    </w:p>
    <w:p w:rsidR="00DA010D" w:rsidRPr="00356794" w:rsidRDefault="00DA010D" w:rsidP="00DA010D">
      <w:pPr>
        <w:rPr>
          <w:rFonts w:ascii="Georgia" w:hAnsi="Georgia"/>
          <w:b/>
          <w:sz w:val="20"/>
          <w:szCs w:val="20"/>
          <w:u w:val="single"/>
        </w:rPr>
      </w:pPr>
      <w:r w:rsidRPr="00356794">
        <w:rPr>
          <w:rFonts w:ascii="Georgia" w:hAnsi="Georgia"/>
          <w:b/>
          <w:sz w:val="20"/>
          <w:szCs w:val="20"/>
          <w:u w:val="single"/>
        </w:rPr>
        <w:t>Definition</w:t>
      </w:r>
    </w:p>
    <w:p w:rsidR="0028276C" w:rsidRPr="00356794" w:rsidRDefault="0028276C" w:rsidP="0028276C">
      <w:pPr>
        <w:rPr>
          <w:rFonts w:ascii="Georgia" w:hAnsi="Georgia"/>
          <w:b/>
          <w:sz w:val="20"/>
          <w:szCs w:val="20"/>
        </w:rPr>
      </w:pPr>
    </w:p>
    <w:p w:rsidR="0028276C" w:rsidRPr="00356794" w:rsidRDefault="0028276C" w:rsidP="000C2A30">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28276C" w:rsidRPr="00356794" w:rsidRDefault="0028276C" w:rsidP="000C2A30">
      <w:pPr>
        <w:rPr>
          <w:rFonts w:ascii="Georgia" w:hAnsi="Georgia"/>
          <w:sz w:val="20"/>
          <w:szCs w:val="20"/>
        </w:rPr>
      </w:pPr>
    </w:p>
    <w:p w:rsidR="0028276C" w:rsidRPr="00356794" w:rsidRDefault="0028276C" w:rsidP="000C2A30">
      <w:pPr>
        <w:rPr>
          <w:rFonts w:ascii="Georgia" w:hAnsi="Georgia"/>
          <w:sz w:val="20"/>
          <w:szCs w:val="20"/>
        </w:rPr>
      </w:pPr>
      <w:r w:rsidRPr="00356794">
        <w:rPr>
          <w:rFonts w:ascii="Georgia" w:hAnsi="Georgia"/>
          <w:sz w:val="20"/>
          <w:szCs w:val="20"/>
        </w:rPr>
        <w:t xml:space="preserve">Med </w:t>
      </w:r>
      <w:r w:rsidRPr="00356794">
        <w:rPr>
          <w:rFonts w:ascii="Georgia" w:hAnsi="Georgia"/>
          <w:b/>
          <w:sz w:val="20"/>
          <w:szCs w:val="20"/>
        </w:rPr>
        <w:t>bidrag</w:t>
      </w:r>
      <w:r w:rsidRPr="00356794">
        <w:rPr>
          <w:rFonts w:ascii="Georgia" w:hAnsi="Georgia"/>
          <w:sz w:val="20"/>
          <w:szCs w:val="20"/>
        </w:rPr>
        <w:t xml:space="preserve"> avses ett finansiellt stöd som inte ska betalas tillbaka med krav om att projektet, som företaget får stöd till ska slutföras.</w:t>
      </w:r>
    </w:p>
    <w:p w:rsidR="0028276C" w:rsidRPr="00356794" w:rsidRDefault="0028276C" w:rsidP="000C2A30">
      <w:pPr>
        <w:rPr>
          <w:rFonts w:ascii="Georgia" w:hAnsi="Georgia"/>
          <w:sz w:val="20"/>
          <w:szCs w:val="20"/>
        </w:rPr>
      </w:pPr>
    </w:p>
    <w:p w:rsidR="0028276C" w:rsidRPr="00356794" w:rsidRDefault="0028276C" w:rsidP="000C2A30">
      <w:pPr>
        <w:rPr>
          <w:rFonts w:ascii="Georgia" w:hAnsi="Georgia"/>
          <w:sz w:val="20"/>
          <w:szCs w:val="20"/>
        </w:rPr>
      </w:pPr>
      <w:r w:rsidRPr="00356794">
        <w:rPr>
          <w:rFonts w:ascii="Georgia" w:hAnsi="Georgia"/>
          <w:sz w:val="20"/>
          <w:szCs w:val="20"/>
        </w:rPr>
        <w:t>Ett företag som får bidrag ska också rapporteras in på indikatorn</w:t>
      </w:r>
    </w:p>
    <w:p w:rsidR="0028276C" w:rsidRPr="00356794" w:rsidRDefault="0028276C" w:rsidP="000C2A30">
      <w:pPr>
        <w:rPr>
          <w:rFonts w:ascii="Georgia" w:hAnsi="Georgia"/>
          <w:i/>
          <w:sz w:val="20"/>
          <w:szCs w:val="20"/>
        </w:rPr>
      </w:pPr>
      <w:r w:rsidRPr="00356794">
        <w:rPr>
          <w:rFonts w:ascii="Georgia" w:hAnsi="Georgia"/>
          <w:sz w:val="20"/>
          <w:szCs w:val="20"/>
        </w:rPr>
        <w:t>”Antal företag som får stöd</w:t>
      </w:r>
      <w:r w:rsidRPr="00356794">
        <w:rPr>
          <w:rFonts w:ascii="Georgia" w:hAnsi="Georgia"/>
          <w:i/>
          <w:sz w:val="20"/>
          <w:szCs w:val="20"/>
        </w:rPr>
        <w:t>”</w:t>
      </w:r>
    </w:p>
    <w:p w:rsidR="0028276C" w:rsidRPr="00356794" w:rsidRDefault="0028276C" w:rsidP="0028276C">
      <w:pPr>
        <w:rPr>
          <w:rFonts w:ascii="Georgia" w:hAnsi="Georgia"/>
          <w:i/>
          <w:sz w:val="20"/>
          <w:szCs w:val="20"/>
        </w:rPr>
      </w:pPr>
    </w:p>
    <w:p w:rsidR="000C2A30" w:rsidRPr="00356794" w:rsidRDefault="000C2A30" w:rsidP="000C2A30">
      <w:pPr>
        <w:rPr>
          <w:rFonts w:ascii="Georgia" w:hAnsi="Georgia"/>
          <w:b/>
          <w:sz w:val="20"/>
          <w:szCs w:val="20"/>
          <w:u w:val="single"/>
        </w:rPr>
      </w:pPr>
      <w:r w:rsidRPr="00356794">
        <w:rPr>
          <w:rFonts w:ascii="Georgia" w:hAnsi="Georgia"/>
          <w:b/>
          <w:sz w:val="20"/>
          <w:szCs w:val="20"/>
          <w:u w:val="single"/>
        </w:rPr>
        <w:t>Mätmetod</w:t>
      </w:r>
      <w:r w:rsidR="00DA010D" w:rsidRPr="00356794">
        <w:rPr>
          <w:rFonts w:ascii="Georgia" w:hAnsi="Georgia"/>
          <w:b/>
          <w:sz w:val="20"/>
          <w:szCs w:val="20"/>
          <w:u w:val="single"/>
        </w:rPr>
        <w:t>:</w:t>
      </w:r>
    </w:p>
    <w:p w:rsidR="000C2A30" w:rsidRPr="00356794" w:rsidRDefault="000C2A30" w:rsidP="000C2A30">
      <w:pPr>
        <w:rPr>
          <w:rFonts w:ascii="Georgia" w:hAnsi="Georgia"/>
          <w:b/>
          <w:sz w:val="20"/>
          <w:szCs w:val="20"/>
          <w:u w:val="single"/>
        </w:rPr>
      </w:pPr>
    </w:p>
    <w:p w:rsidR="00F0744F" w:rsidRPr="00356794" w:rsidRDefault="00670B12" w:rsidP="00F0744F">
      <w:pPr>
        <w:rPr>
          <w:rFonts w:ascii="Georgia" w:hAnsi="Georgia"/>
          <w:sz w:val="20"/>
          <w:szCs w:val="20"/>
        </w:rPr>
      </w:pPr>
      <w:r w:rsidRPr="00356794">
        <w:rPr>
          <w:rFonts w:ascii="Georgia" w:hAnsi="Georgia"/>
          <w:sz w:val="20"/>
          <w:szCs w:val="20"/>
        </w:rPr>
        <w:t>I</w:t>
      </w:r>
      <w:r w:rsidR="00F0744F" w:rsidRPr="00F0744F">
        <w:rPr>
          <w:rFonts w:ascii="Georgia" w:hAnsi="Georgia"/>
          <w:sz w:val="20"/>
          <w:szCs w:val="20"/>
        </w:rPr>
        <w:t xml:space="preserve"> </w:t>
      </w:r>
      <w:proofErr w:type="spellStart"/>
      <w:r w:rsidR="00F0744F" w:rsidRPr="00356794">
        <w:rPr>
          <w:rFonts w:ascii="Georgia" w:hAnsi="Georgia"/>
          <w:sz w:val="20"/>
          <w:szCs w:val="20"/>
        </w:rPr>
        <w:t>I</w:t>
      </w:r>
      <w:proofErr w:type="spellEnd"/>
      <w:r w:rsidR="00F0744F" w:rsidRPr="00356794">
        <w:rPr>
          <w:rFonts w:ascii="Georgia" w:hAnsi="Georgia"/>
          <w:sz w:val="20"/>
          <w:szCs w:val="20"/>
        </w:rPr>
        <w:t xml:space="preserve"> samban</w:t>
      </w:r>
      <w:r w:rsidR="00F0744F">
        <w:rPr>
          <w:rFonts w:ascii="Georgia" w:hAnsi="Georgia"/>
          <w:sz w:val="20"/>
          <w:szCs w:val="20"/>
        </w:rPr>
        <w:t>d med att ett företag får bidrag</w:t>
      </w:r>
      <w:r w:rsidR="00F0744F" w:rsidRPr="00356794">
        <w:rPr>
          <w:rFonts w:ascii="Georgia" w:hAnsi="Georgia"/>
          <w:sz w:val="20"/>
          <w:szCs w:val="20"/>
        </w:rPr>
        <w:t xml:space="preserve"> genom projektets verksamhet ska ni hämta in uppgifter om</w:t>
      </w:r>
      <w:r w:rsidR="00F0744F">
        <w:rPr>
          <w:rFonts w:ascii="Georgia" w:hAnsi="Georgia"/>
          <w:sz w:val="20"/>
          <w:szCs w:val="20"/>
        </w:rPr>
        <w:t xml:space="preserve"> företagets organisationsnummer</w:t>
      </w:r>
      <w:r w:rsidR="00F0744F" w:rsidRPr="00356794">
        <w:rPr>
          <w:rFonts w:ascii="Georgia" w:hAnsi="Georgia"/>
          <w:sz w:val="20"/>
          <w:szCs w:val="20"/>
        </w:rPr>
        <w:t>. Ni informerar om att detta är en obligatorisk uppgift att lämna i det fall företaget väljer att ta emot det stöd som erbjuds genom projektet.</w:t>
      </w:r>
    </w:p>
    <w:p w:rsidR="00F0744F" w:rsidRDefault="00F0744F" w:rsidP="00670B12">
      <w:pPr>
        <w:rPr>
          <w:rFonts w:ascii="Georgia" w:hAnsi="Georgia"/>
          <w:sz w:val="20"/>
          <w:szCs w:val="20"/>
        </w:rPr>
      </w:pPr>
    </w:p>
    <w:p w:rsidR="003D5C48" w:rsidRPr="00356794" w:rsidRDefault="003D5C48" w:rsidP="003D5C48">
      <w:pPr>
        <w:rPr>
          <w:rFonts w:ascii="Georgia" w:hAnsi="Georgia"/>
          <w:sz w:val="20"/>
          <w:szCs w:val="20"/>
        </w:rPr>
      </w:pPr>
      <w:r>
        <w:rPr>
          <w:rFonts w:ascii="Georgia" w:hAnsi="Georgia"/>
          <w:sz w:val="20"/>
          <w:szCs w:val="20"/>
        </w:rPr>
        <w:t>Företaget ska</w:t>
      </w:r>
      <w:r w:rsidRPr="00356794">
        <w:rPr>
          <w:rFonts w:ascii="Georgia" w:hAnsi="Georgia"/>
          <w:sz w:val="20"/>
          <w:szCs w:val="20"/>
        </w:rPr>
        <w:t xml:space="preserve"> ge sitt godkännande enligt PUL och därmed fylla i och lämna </w:t>
      </w:r>
      <w:r w:rsidRPr="00356794">
        <w:rPr>
          <w:rFonts w:ascii="Georgia" w:hAnsi="Georgia"/>
          <w:b/>
          <w:sz w:val="20"/>
          <w:szCs w:val="20"/>
        </w:rPr>
        <w:t>blankett för uppgiftslämnande – företag</w:t>
      </w:r>
      <w:r w:rsidRPr="00356794">
        <w:rPr>
          <w:rFonts w:ascii="Georgia" w:hAnsi="Georgia"/>
          <w:sz w:val="20"/>
          <w:szCs w:val="20"/>
        </w:rPr>
        <w:t>. Dessa blanketter ska ni inte lämna in till Tillväxtverket utan ska förvara enligt de regler som gäller för beslutet om stöd.</w:t>
      </w:r>
    </w:p>
    <w:p w:rsidR="003D5C48" w:rsidRDefault="003D5C48" w:rsidP="003D5C48">
      <w:pPr>
        <w:rPr>
          <w:rFonts w:ascii="Georgia" w:hAnsi="Georgia"/>
          <w:sz w:val="20"/>
          <w:szCs w:val="20"/>
        </w:rPr>
      </w:pPr>
    </w:p>
    <w:p w:rsidR="003D5C48" w:rsidRPr="00356794" w:rsidRDefault="003D5C48" w:rsidP="003D5C48">
      <w:pPr>
        <w:rPr>
          <w:rFonts w:ascii="Georgia" w:hAnsi="Georgia"/>
          <w:sz w:val="20"/>
          <w:szCs w:val="20"/>
        </w:rPr>
      </w:pPr>
    </w:p>
    <w:p w:rsidR="003D5C48" w:rsidRPr="00356794" w:rsidRDefault="003D5C48" w:rsidP="003D5C48">
      <w:pPr>
        <w:rPr>
          <w:rFonts w:ascii="Georgia" w:hAnsi="Georgia"/>
          <w:b/>
          <w:sz w:val="20"/>
          <w:szCs w:val="20"/>
          <w:u w:val="single"/>
        </w:rPr>
      </w:pPr>
      <w:r w:rsidRPr="00356794">
        <w:rPr>
          <w:rFonts w:ascii="Georgia" w:hAnsi="Georgia"/>
          <w:b/>
          <w:sz w:val="20"/>
          <w:szCs w:val="20"/>
          <w:u w:val="single"/>
        </w:rPr>
        <w:t>Rapportering</w:t>
      </w:r>
    </w:p>
    <w:p w:rsidR="003D5C48" w:rsidRPr="00356794" w:rsidRDefault="003D5C48" w:rsidP="003D5C48">
      <w:pPr>
        <w:rPr>
          <w:rFonts w:ascii="Georgia" w:hAnsi="Georgia"/>
          <w:b/>
          <w:sz w:val="20"/>
          <w:szCs w:val="20"/>
          <w:u w:val="single"/>
        </w:rPr>
      </w:pPr>
    </w:p>
    <w:p w:rsidR="003D5C48" w:rsidRPr="0040451D" w:rsidRDefault="003D5C48" w:rsidP="003D5C48">
      <w:pPr>
        <w:rPr>
          <w:rFonts w:ascii="Georgia" w:hAnsi="Georgia"/>
          <w:sz w:val="20"/>
          <w:szCs w:val="20"/>
        </w:rPr>
      </w:pPr>
      <w:r w:rsidRPr="00356794">
        <w:rPr>
          <w:rFonts w:ascii="Georgia" w:hAnsi="Georgia"/>
          <w:sz w:val="20"/>
          <w:szCs w:val="20"/>
        </w:rPr>
        <w:t xml:space="preserve">Ni förväntas lämna uppgifter om det totala antalet företag som fått stöd i samband med att ni lämnar en ansökan om utbetalning. Detta görs genom att </w:t>
      </w:r>
      <w:r>
        <w:rPr>
          <w:rFonts w:ascii="Georgia" w:hAnsi="Georgia"/>
          <w:sz w:val="20"/>
          <w:szCs w:val="20"/>
        </w:rPr>
        <w:t xml:space="preserve">fylla i bilagan till ansökan om utbetalning som heter </w:t>
      </w:r>
      <w:r w:rsidRPr="0040451D">
        <w:rPr>
          <w:rFonts w:ascii="Georgia" w:hAnsi="Georgia"/>
          <w:b/>
          <w:sz w:val="20"/>
          <w:szCs w:val="20"/>
        </w:rPr>
        <w:t>Rapportering av indikatorer.</w:t>
      </w:r>
      <w:r>
        <w:rPr>
          <w:rFonts w:ascii="Georgia" w:hAnsi="Georgia"/>
          <w:b/>
          <w:sz w:val="20"/>
          <w:szCs w:val="20"/>
        </w:rPr>
        <w:t xml:space="preserve"> </w:t>
      </w:r>
      <w:r>
        <w:rPr>
          <w:rFonts w:ascii="Georgia" w:hAnsi="Georgia"/>
          <w:sz w:val="20"/>
          <w:szCs w:val="20"/>
        </w:rPr>
        <w:t>Bilagan ligger under ansökan om utbetalning och heter just Rapportering av indikatorer. Denna bilaga skickas in i Min Ansökan.</w:t>
      </w:r>
    </w:p>
    <w:p w:rsidR="003D5C48" w:rsidRPr="00356794" w:rsidRDefault="003D5C48" w:rsidP="003D5C48">
      <w:pPr>
        <w:rPr>
          <w:rFonts w:ascii="Georgia" w:hAnsi="Georgia"/>
          <w:sz w:val="20"/>
          <w:szCs w:val="20"/>
        </w:rPr>
      </w:pPr>
    </w:p>
    <w:p w:rsidR="003D5C48" w:rsidRPr="00356794" w:rsidRDefault="003D5C48" w:rsidP="003D5C48">
      <w:pPr>
        <w:rPr>
          <w:rFonts w:ascii="Georgia" w:hAnsi="Georgia"/>
          <w:sz w:val="20"/>
          <w:szCs w:val="20"/>
        </w:rPr>
      </w:pPr>
      <w:r w:rsidRPr="00356794">
        <w:rPr>
          <w:rFonts w:ascii="Georgia" w:hAnsi="Georgia"/>
          <w:sz w:val="20"/>
          <w:szCs w:val="20"/>
        </w:rPr>
        <w:t xml:space="preserve">För insamling ska ett personuppgiftsbiträdesavtal först ha undertecknats och skickats in till Tillväxtverket. </w:t>
      </w:r>
    </w:p>
    <w:p w:rsidR="003D5C48" w:rsidRDefault="003D5C48">
      <w:pPr>
        <w:rPr>
          <w:rFonts w:ascii="Georgia" w:hAnsi="Georgia"/>
          <w:sz w:val="20"/>
          <w:szCs w:val="20"/>
        </w:rPr>
      </w:pPr>
      <w:r>
        <w:rPr>
          <w:rFonts w:ascii="Georgia" w:hAnsi="Georgia"/>
          <w:sz w:val="20"/>
          <w:szCs w:val="20"/>
        </w:rPr>
        <w:br w:type="page"/>
      </w:r>
    </w:p>
    <w:p w:rsidR="0028276C" w:rsidRDefault="0028276C" w:rsidP="00B35400">
      <w:pPr>
        <w:pStyle w:val="Rubrik1numrerad"/>
      </w:pPr>
      <w:bookmarkStart w:id="103" w:name="_Toc427924049"/>
      <w:r>
        <w:lastRenderedPageBreak/>
        <w:t>Antal företag som får ekonomiskt stöd</w:t>
      </w:r>
      <w:bookmarkEnd w:id="103"/>
    </w:p>
    <w:p w:rsidR="00BC5948" w:rsidRDefault="00BC5948" w:rsidP="00BC5948">
      <w:pPr>
        <w:rPr>
          <w:b/>
          <w:u w:val="single"/>
        </w:rPr>
      </w:pPr>
    </w:p>
    <w:p w:rsidR="00BC5948" w:rsidRPr="00356794" w:rsidRDefault="00BC5948" w:rsidP="00BC5948">
      <w:pPr>
        <w:rPr>
          <w:rFonts w:ascii="Georgia" w:hAnsi="Georgia"/>
          <w:b/>
          <w:sz w:val="20"/>
          <w:szCs w:val="20"/>
          <w:u w:val="single"/>
        </w:rPr>
      </w:pPr>
      <w:r w:rsidRPr="00356794">
        <w:rPr>
          <w:rFonts w:ascii="Georgia" w:hAnsi="Georgia"/>
          <w:b/>
          <w:sz w:val="20"/>
          <w:szCs w:val="20"/>
          <w:u w:val="single"/>
        </w:rPr>
        <w:t>Mätenhet</w:t>
      </w:r>
    </w:p>
    <w:p w:rsidR="00BC5948" w:rsidRPr="00356794" w:rsidRDefault="00BC5948" w:rsidP="00BC5948">
      <w:pPr>
        <w:rPr>
          <w:rFonts w:ascii="Georgia" w:hAnsi="Georgia"/>
          <w:sz w:val="20"/>
          <w:szCs w:val="20"/>
        </w:rPr>
      </w:pPr>
    </w:p>
    <w:p w:rsidR="00BC5948" w:rsidRPr="00356794" w:rsidRDefault="00BC5948" w:rsidP="00BC5948">
      <w:pPr>
        <w:rPr>
          <w:rFonts w:ascii="Georgia" w:hAnsi="Georgia"/>
          <w:sz w:val="20"/>
          <w:szCs w:val="20"/>
        </w:rPr>
      </w:pPr>
      <w:r w:rsidRPr="00356794">
        <w:rPr>
          <w:rFonts w:ascii="Georgia" w:hAnsi="Georgia"/>
          <w:sz w:val="20"/>
          <w:szCs w:val="20"/>
        </w:rPr>
        <w:t>Antal företag</w:t>
      </w:r>
    </w:p>
    <w:p w:rsidR="00C85887" w:rsidRPr="00356794" w:rsidRDefault="00C85887" w:rsidP="00C85887">
      <w:pPr>
        <w:rPr>
          <w:rFonts w:ascii="Georgia" w:hAnsi="Georgia"/>
          <w:sz w:val="20"/>
          <w:szCs w:val="20"/>
        </w:rPr>
      </w:pPr>
    </w:p>
    <w:p w:rsidR="000C2A30" w:rsidRPr="00356794" w:rsidRDefault="000C2A30" w:rsidP="0028276C">
      <w:pPr>
        <w:rPr>
          <w:rFonts w:ascii="Georgia" w:hAnsi="Georgia"/>
          <w:b/>
          <w:sz w:val="20"/>
          <w:szCs w:val="20"/>
        </w:rPr>
      </w:pPr>
    </w:p>
    <w:p w:rsidR="000C2A30" w:rsidRPr="00356794" w:rsidRDefault="000C2A30" w:rsidP="0028276C">
      <w:pPr>
        <w:rPr>
          <w:rFonts w:ascii="Georgia" w:hAnsi="Georgia"/>
          <w:b/>
          <w:sz w:val="20"/>
          <w:szCs w:val="20"/>
        </w:rPr>
      </w:pPr>
      <w:r w:rsidRPr="00356794">
        <w:rPr>
          <w:rFonts w:ascii="Georgia" w:hAnsi="Georgia"/>
          <w:b/>
          <w:sz w:val="20"/>
          <w:szCs w:val="20"/>
        </w:rPr>
        <w:t>Definition</w:t>
      </w:r>
    </w:p>
    <w:p w:rsidR="000C2A30" w:rsidRPr="00356794" w:rsidRDefault="000C2A30" w:rsidP="0028276C">
      <w:pPr>
        <w:rPr>
          <w:rFonts w:ascii="Georgia" w:hAnsi="Georgia"/>
          <w:sz w:val="20"/>
          <w:szCs w:val="20"/>
        </w:rPr>
      </w:pPr>
    </w:p>
    <w:p w:rsidR="0028276C" w:rsidRPr="00356794" w:rsidRDefault="0028276C" w:rsidP="000C2A30">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28276C" w:rsidRPr="00356794" w:rsidRDefault="0028276C" w:rsidP="000C2A30">
      <w:pPr>
        <w:rPr>
          <w:rFonts w:ascii="Georgia" w:hAnsi="Georgia"/>
          <w:sz w:val="20"/>
          <w:szCs w:val="20"/>
        </w:rPr>
      </w:pPr>
    </w:p>
    <w:p w:rsidR="0028276C" w:rsidRPr="00356794" w:rsidRDefault="0028276C" w:rsidP="000C2A30">
      <w:pPr>
        <w:rPr>
          <w:rFonts w:ascii="Georgia" w:hAnsi="Georgia"/>
          <w:sz w:val="20"/>
          <w:szCs w:val="20"/>
        </w:rPr>
      </w:pPr>
      <w:r w:rsidRPr="00356794">
        <w:rPr>
          <w:rFonts w:ascii="Georgia" w:hAnsi="Georgia"/>
          <w:sz w:val="20"/>
          <w:szCs w:val="20"/>
        </w:rPr>
        <w:t xml:space="preserve">Med </w:t>
      </w:r>
      <w:r w:rsidRPr="00356794">
        <w:rPr>
          <w:rFonts w:ascii="Georgia" w:hAnsi="Georgia"/>
          <w:b/>
          <w:sz w:val="20"/>
          <w:szCs w:val="20"/>
        </w:rPr>
        <w:t>ekonomiskt stöd annat än bidrag</w:t>
      </w:r>
      <w:r w:rsidRPr="00356794">
        <w:rPr>
          <w:rFonts w:ascii="Georgia" w:hAnsi="Georgia"/>
          <w:sz w:val="20"/>
          <w:szCs w:val="20"/>
        </w:rPr>
        <w:t xml:space="preserve"> avses ett finansiellt stöd som inte är att betrakta som bidrag, i form av lån, räntestöd, kreditgarantier, riskkapital eller andra typer av finansiella instrument.</w:t>
      </w:r>
    </w:p>
    <w:p w:rsidR="0028276C" w:rsidRPr="00356794" w:rsidRDefault="0028276C" w:rsidP="000C2A30">
      <w:pPr>
        <w:rPr>
          <w:rFonts w:ascii="Georgia" w:hAnsi="Georgia"/>
          <w:sz w:val="20"/>
          <w:szCs w:val="20"/>
        </w:rPr>
      </w:pPr>
    </w:p>
    <w:p w:rsidR="0028276C" w:rsidRPr="00356794" w:rsidRDefault="0028276C" w:rsidP="000C2A30">
      <w:pPr>
        <w:rPr>
          <w:rFonts w:ascii="Georgia" w:hAnsi="Georgia"/>
          <w:i/>
          <w:sz w:val="20"/>
          <w:szCs w:val="20"/>
        </w:rPr>
      </w:pPr>
      <w:r w:rsidRPr="00356794">
        <w:rPr>
          <w:rFonts w:ascii="Georgia" w:hAnsi="Georgia"/>
          <w:sz w:val="20"/>
          <w:szCs w:val="20"/>
        </w:rPr>
        <w:t>Ett företag som ekonomiskt stöd annat än bidrag ska också rapporteras in på indikatorn ”Antal företag som får stöd</w:t>
      </w:r>
      <w:r w:rsidRPr="00356794">
        <w:rPr>
          <w:rFonts w:ascii="Georgia" w:hAnsi="Georgia"/>
          <w:i/>
          <w:sz w:val="20"/>
          <w:szCs w:val="20"/>
        </w:rPr>
        <w:t>”</w:t>
      </w:r>
    </w:p>
    <w:p w:rsidR="0028276C" w:rsidRPr="00356794" w:rsidRDefault="0028276C" w:rsidP="0028276C">
      <w:pPr>
        <w:rPr>
          <w:rFonts w:ascii="Georgia" w:hAnsi="Georgia"/>
          <w:i/>
          <w:sz w:val="20"/>
          <w:szCs w:val="20"/>
        </w:rPr>
      </w:pPr>
    </w:p>
    <w:p w:rsidR="00BC5948" w:rsidRPr="00356794" w:rsidRDefault="00BC5948" w:rsidP="00BC5948">
      <w:pPr>
        <w:rPr>
          <w:rFonts w:ascii="Georgia" w:hAnsi="Georgia"/>
          <w:b/>
          <w:sz w:val="20"/>
          <w:szCs w:val="20"/>
          <w:u w:val="single"/>
        </w:rPr>
      </w:pPr>
      <w:r w:rsidRPr="00356794">
        <w:rPr>
          <w:rFonts w:ascii="Georgia" w:hAnsi="Georgia"/>
          <w:b/>
          <w:sz w:val="20"/>
          <w:szCs w:val="20"/>
          <w:u w:val="single"/>
        </w:rPr>
        <w:t>Mätmetod</w:t>
      </w:r>
    </w:p>
    <w:p w:rsidR="00BC5948" w:rsidRPr="00356794" w:rsidRDefault="00BC5948" w:rsidP="00BC5948">
      <w:pPr>
        <w:rPr>
          <w:rFonts w:ascii="Georgia" w:hAnsi="Georgia"/>
          <w:b/>
          <w:sz w:val="20"/>
          <w:szCs w:val="20"/>
          <w:u w:val="single"/>
        </w:rPr>
      </w:pPr>
    </w:p>
    <w:p w:rsidR="00F0744F" w:rsidRPr="00356794" w:rsidRDefault="00F0744F" w:rsidP="00F0744F">
      <w:pPr>
        <w:rPr>
          <w:rFonts w:ascii="Georgia" w:hAnsi="Georgia"/>
          <w:sz w:val="20"/>
          <w:szCs w:val="20"/>
        </w:rPr>
      </w:pPr>
      <w:r w:rsidRPr="00356794">
        <w:rPr>
          <w:rFonts w:ascii="Georgia" w:hAnsi="Georgia"/>
          <w:sz w:val="20"/>
          <w:szCs w:val="20"/>
        </w:rPr>
        <w:t xml:space="preserve">I samband med att ett företag får </w:t>
      </w:r>
      <w:r>
        <w:rPr>
          <w:rFonts w:ascii="Georgia" w:hAnsi="Georgia"/>
          <w:sz w:val="20"/>
          <w:szCs w:val="20"/>
        </w:rPr>
        <w:t xml:space="preserve">ekonomiskt </w:t>
      </w:r>
      <w:r w:rsidRPr="00356794">
        <w:rPr>
          <w:rFonts w:ascii="Georgia" w:hAnsi="Georgia"/>
          <w:sz w:val="20"/>
          <w:szCs w:val="20"/>
        </w:rPr>
        <w:t>stöd genom projektets verksamhet ska ni hämta in uppgifter om</w:t>
      </w:r>
      <w:r>
        <w:rPr>
          <w:rFonts w:ascii="Georgia" w:hAnsi="Georgia"/>
          <w:sz w:val="20"/>
          <w:szCs w:val="20"/>
        </w:rPr>
        <w:t xml:space="preserve"> företagets organisationsnummer</w:t>
      </w:r>
      <w:r w:rsidRPr="00356794">
        <w:rPr>
          <w:rFonts w:ascii="Georgia" w:hAnsi="Georgia"/>
          <w:sz w:val="20"/>
          <w:szCs w:val="20"/>
        </w:rPr>
        <w:t>. Ni informerar om att detta är en obligatorisk uppgift att lämna i det fall företaget väljer att ta emot det stöd som erbjuds genom projektet.</w:t>
      </w:r>
    </w:p>
    <w:p w:rsidR="00CD419D" w:rsidRPr="00356794" w:rsidRDefault="00CD419D" w:rsidP="00BC5948">
      <w:pPr>
        <w:rPr>
          <w:rFonts w:ascii="Georgia" w:hAnsi="Georgia"/>
          <w:sz w:val="20"/>
          <w:szCs w:val="20"/>
        </w:rPr>
      </w:pPr>
    </w:p>
    <w:p w:rsidR="003D5C48" w:rsidRPr="00356794" w:rsidRDefault="003D5C48" w:rsidP="003D5C48">
      <w:pPr>
        <w:rPr>
          <w:rFonts w:ascii="Georgia" w:hAnsi="Georgia"/>
          <w:sz w:val="20"/>
          <w:szCs w:val="20"/>
        </w:rPr>
      </w:pPr>
      <w:r>
        <w:rPr>
          <w:rFonts w:ascii="Georgia" w:hAnsi="Georgia"/>
          <w:sz w:val="20"/>
          <w:szCs w:val="20"/>
        </w:rPr>
        <w:t>Företaget ska</w:t>
      </w:r>
      <w:r w:rsidRPr="00356794">
        <w:rPr>
          <w:rFonts w:ascii="Georgia" w:hAnsi="Georgia"/>
          <w:sz w:val="20"/>
          <w:szCs w:val="20"/>
        </w:rPr>
        <w:t xml:space="preserve"> ge sitt godkännande enligt PUL och därmed fylla i och lämna </w:t>
      </w:r>
      <w:r w:rsidRPr="00356794">
        <w:rPr>
          <w:rFonts w:ascii="Georgia" w:hAnsi="Georgia"/>
          <w:b/>
          <w:sz w:val="20"/>
          <w:szCs w:val="20"/>
        </w:rPr>
        <w:t>blankett för uppgiftslämnande – företag</w:t>
      </w:r>
      <w:r w:rsidRPr="00356794">
        <w:rPr>
          <w:rFonts w:ascii="Georgia" w:hAnsi="Georgia"/>
          <w:sz w:val="20"/>
          <w:szCs w:val="20"/>
        </w:rPr>
        <w:t>. Dessa blanketter ska ni inte lämna in till Tillväxtverket utan ska förvara enligt de regler som gäller för beslutet om stöd.</w:t>
      </w:r>
    </w:p>
    <w:p w:rsidR="003D5C48" w:rsidRDefault="003D5C48" w:rsidP="003D5C48">
      <w:pPr>
        <w:rPr>
          <w:rFonts w:ascii="Georgia" w:hAnsi="Georgia"/>
          <w:sz w:val="20"/>
          <w:szCs w:val="20"/>
        </w:rPr>
      </w:pPr>
    </w:p>
    <w:p w:rsidR="003D5C48" w:rsidRPr="00356794" w:rsidRDefault="003D5C48" w:rsidP="003D5C48">
      <w:pPr>
        <w:rPr>
          <w:rFonts w:ascii="Georgia" w:hAnsi="Georgia"/>
          <w:sz w:val="20"/>
          <w:szCs w:val="20"/>
        </w:rPr>
      </w:pPr>
    </w:p>
    <w:p w:rsidR="003D5C48" w:rsidRPr="00356794" w:rsidRDefault="003D5C48" w:rsidP="003D5C48">
      <w:pPr>
        <w:rPr>
          <w:rFonts w:ascii="Georgia" w:hAnsi="Georgia"/>
          <w:b/>
          <w:sz w:val="20"/>
          <w:szCs w:val="20"/>
          <w:u w:val="single"/>
        </w:rPr>
      </w:pPr>
      <w:r w:rsidRPr="00356794">
        <w:rPr>
          <w:rFonts w:ascii="Georgia" w:hAnsi="Georgia"/>
          <w:b/>
          <w:sz w:val="20"/>
          <w:szCs w:val="20"/>
          <w:u w:val="single"/>
        </w:rPr>
        <w:t>Rapportering</w:t>
      </w:r>
    </w:p>
    <w:p w:rsidR="003D5C48" w:rsidRPr="00356794" w:rsidRDefault="003D5C48" w:rsidP="003D5C48">
      <w:pPr>
        <w:rPr>
          <w:rFonts w:ascii="Georgia" w:hAnsi="Georgia"/>
          <w:b/>
          <w:sz w:val="20"/>
          <w:szCs w:val="20"/>
          <w:u w:val="single"/>
        </w:rPr>
      </w:pPr>
    </w:p>
    <w:p w:rsidR="003D5C48" w:rsidRPr="0040451D" w:rsidRDefault="003D5C48" w:rsidP="003D5C48">
      <w:pPr>
        <w:rPr>
          <w:rFonts w:ascii="Georgia" w:hAnsi="Georgia"/>
          <w:sz w:val="20"/>
          <w:szCs w:val="20"/>
        </w:rPr>
      </w:pPr>
      <w:r w:rsidRPr="00356794">
        <w:rPr>
          <w:rFonts w:ascii="Georgia" w:hAnsi="Georgia"/>
          <w:sz w:val="20"/>
          <w:szCs w:val="20"/>
        </w:rPr>
        <w:t xml:space="preserve">Ni förväntas lämna uppgifter om det totala antalet företag som fått stöd i samband med att ni lämnar en ansökan om utbetalning. Detta görs genom att </w:t>
      </w:r>
      <w:r>
        <w:rPr>
          <w:rFonts w:ascii="Georgia" w:hAnsi="Georgia"/>
          <w:sz w:val="20"/>
          <w:szCs w:val="20"/>
        </w:rPr>
        <w:t xml:space="preserve">fylla i bilagan till ansökan om utbetalning som heter </w:t>
      </w:r>
      <w:r w:rsidRPr="0040451D">
        <w:rPr>
          <w:rFonts w:ascii="Georgia" w:hAnsi="Georgia"/>
          <w:b/>
          <w:sz w:val="20"/>
          <w:szCs w:val="20"/>
        </w:rPr>
        <w:t>Rapportering av indikatorer.</w:t>
      </w:r>
      <w:r>
        <w:rPr>
          <w:rFonts w:ascii="Georgia" w:hAnsi="Georgia"/>
          <w:b/>
          <w:sz w:val="20"/>
          <w:szCs w:val="20"/>
        </w:rPr>
        <w:t xml:space="preserve"> </w:t>
      </w:r>
      <w:r>
        <w:rPr>
          <w:rFonts w:ascii="Georgia" w:hAnsi="Georgia"/>
          <w:sz w:val="20"/>
          <w:szCs w:val="20"/>
        </w:rPr>
        <w:t>Bilagan ligger under ansökan om utbetalning och heter just Rapportering av indikatorer. Denna bilaga skickas in i Min Ansökan.</w:t>
      </w:r>
    </w:p>
    <w:p w:rsidR="003D5C48" w:rsidRPr="00356794" w:rsidRDefault="003D5C48" w:rsidP="003D5C48">
      <w:pPr>
        <w:rPr>
          <w:rFonts w:ascii="Georgia" w:hAnsi="Georgia"/>
          <w:sz w:val="20"/>
          <w:szCs w:val="20"/>
        </w:rPr>
      </w:pPr>
    </w:p>
    <w:p w:rsidR="003D5C48" w:rsidRPr="00356794" w:rsidRDefault="003D5C48" w:rsidP="003D5C48">
      <w:pPr>
        <w:rPr>
          <w:rFonts w:ascii="Georgia" w:hAnsi="Georgia"/>
          <w:sz w:val="20"/>
          <w:szCs w:val="20"/>
        </w:rPr>
      </w:pPr>
      <w:r w:rsidRPr="00356794">
        <w:rPr>
          <w:rFonts w:ascii="Georgia" w:hAnsi="Georgia"/>
          <w:sz w:val="20"/>
          <w:szCs w:val="20"/>
        </w:rPr>
        <w:t xml:space="preserve">För insamling ska ett personuppgiftsbiträdesavtal först ha undertecknats och skickats in till Tillväxtverket. </w:t>
      </w:r>
    </w:p>
    <w:p w:rsidR="00BC5948" w:rsidRPr="00356794" w:rsidRDefault="00BC5948" w:rsidP="00BC5948">
      <w:pPr>
        <w:rPr>
          <w:rFonts w:ascii="Georgia" w:hAnsi="Georgia"/>
          <w:sz w:val="20"/>
          <w:szCs w:val="20"/>
        </w:rPr>
      </w:pPr>
      <w:r w:rsidRPr="00356794">
        <w:rPr>
          <w:rFonts w:ascii="Georgia" w:hAnsi="Georgia"/>
          <w:sz w:val="20"/>
          <w:szCs w:val="20"/>
        </w:rPr>
        <w:t xml:space="preserve"> </w:t>
      </w:r>
    </w:p>
    <w:p w:rsidR="00503169" w:rsidRPr="00356794" w:rsidRDefault="00503169">
      <w:pPr>
        <w:rPr>
          <w:rFonts w:ascii="Georgia" w:hAnsi="Georgia" w:cs="Arial"/>
          <w:b/>
          <w:bCs/>
          <w:kern w:val="32"/>
          <w:sz w:val="20"/>
          <w:szCs w:val="20"/>
        </w:rPr>
      </w:pPr>
      <w:r w:rsidRPr="00356794">
        <w:rPr>
          <w:rFonts w:ascii="Georgia" w:hAnsi="Georgia"/>
          <w:sz w:val="20"/>
          <w:szCs w:val="20"/>
        </w:rPr>
        <w:br w:type="page"/>
      </w:r>
    </w:p>
    <w:p w:rsidR="0028276C" w:rsidRDefault="0028276C" w:rsidP="00B35400">
      <w:pPr>
        <w:pStyle w:val="Rubrik1numrerad"/>
      </w:pPr>
      <w:bookmarkStart w:id="104" w:name="_Toc427924050"/>
      <w:r>
        <w:lastRenderedPageBreak/>
        <w:t>Antal företag som får annat än ekonomiskt stöd</w:t>
      </w:r>
      <w:bookmarkEnd w:id="104"/>
    </w:p>
    <w:p w:rsidR="00BC5948" w:rsidRDefault="00BC5948" w:rsidP="00BC5948">
      <w:pPr>
        <w:rPr>
          <w:b/>
          <w:u w:val="single"/>
        </w:rPr>
      </w:pPr>
    </w:p>
    <w:p w:rsidR="00BC5948" w:rsidRPr="00356794" w:rsidRDefault="00BC5948" w:rsidP="00BC5948">
      <w:pPr>
        <w:rPr>
          <w:rFonts w:ascii="Georgia" w:hAnsi="Georgia"/>
          <w:b/>
          <w:sz w:val="20"/>
          <w:szCs w:val="20"/>
          <w:u w:val="single"/>
        </w:rPr>
      </w:pPr>
      <w:r w:rsidRPr="00356794">
        <w:rPr>
          <w:rFonts w:ascii="Georgia" w:hAnsi="Georgia"/>
          <w:b/>
          <w:sz w:val="20"/>
          <w:szCs w:val="20"/>
          <w:u w:val="single"/>
        </w:rPr>
        <w:t>Mätenhet</w:t>
      </w:r>
    </w:p>
    <w:p w:rsidR="00BC5948" w:rsidRPr="00356794" w:rsidRDefault="00BC5948" w:rsidP="00BC5948">
      <w:pPr>
        <w:rPr>
          <w:rFonts w:ascii="Georgia" w:hAnsi="Georgia"/>
          <w:sz w:val="20"/>
          <w:szCs w:val="20"/>
        </w:rPr>
      </w:pPr>
    </w:p>
    <w:p w:rsidR="00BC5948" w:rsidRPr="00356794" w:rsidRDefault="00BC5948" w:rsidP="00BC5948">
      <w:pPr>
        <w:rPr>
          <w:rFonts w:ascii="Georgia" w:hAnsi="Georgia"/>
          <w:sz w:val="20"/>
          <w:szCs w:val="20"/>
        </w:rPr>
      </w:pPr>
      <w:r w:rsidRPr="00356794">
        <w:rPr>
          <w:rFonts w:ascii="Georgia" w:hAnsi="Georgia"/>
          <w:sz w:val="20"/>
          <w:szCs w:val="20"/>
        </w:rPr>
        <w:t>Antal företag</w:t>
      </w:r>
    </w:p>
    <w:p w:rsidR="0028276C" w:rsidRPr="00356794" w:rsidRDefault="0028276C" w:rsidP="0028276C">
      <w:pPr>
        <w:rPr>
          <w:rFonts w:ascii="Georgia" w:hAnsi="Georgia"/>
          <w:sz w:val="20"/>
          <w:szCs w:val="20"/>
        </w:rPr>
      </w:pPr>
    </w:p>
    <w:p w:rsidR="00BC5948" w:rsidRPr="00356794" w:rsidRDefault="00BC5948" w:rsidP="000C2A30">
      <w:pPr>
        <w:rPr>
          <w:rFonts w:ascii="Georgia" w:hAnsi="Georgia"/>
          <w:b/>
          <w:sz w:val="20"/>
          <w:szCs w:val="20"/>
          <w:u w:val="single"/>
        </w:rPr>
      </w:pPr>
      <w:r w:rsidRPr="00356794">
        <w:rPr>
          <w:rFonts w:ascii="Georgia" w:hAnsi="Georgia"/>
          <w:b/>
          <w:sz w:val="20"/>
          <w:szCs w:val="20"/>
          <w:u w:val="single"/>
        </w:rPr>
        <w:t>Definition</w:t>
      </w:r>
    </w:p>
    <w:p w:rsidR="00BC5948" w:rsidRPr="00356794" w:rsidRDefault="00BC5948" w:rsidP="000C2A30">
      <w:pPr>
        <w:rPr>
          <w:rFonts w:ascii="Georgia" w:hAnsi="Georgia"/>
          <w:sz w:val="20"/>
          <w:szCs w:val="20"/>
        </w:rPr>
      </w:pPr>
    </w:p>
    <w:p w:rsidR="0028276C" w:rsidRPr="00356794" w:rsidRDefault="0028276C" w:rsidP="000C2A30">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28276C" w:rsidRPr="00356794" w:rsidRDefault="0028276C" w:rsidP="000C2A30">
      <w:pPr>
        <w:rPr>
          <w:rFonts w:ascii="Georgia" w:hAnsi="Georgia"/>
          <w:sz w:val="20"/>
          <w:szCs w:val="20"/>
        </w:rPr>
      </w:pPr>
    </w:p>
    <w:p w:rsidR="00C85887" w:rsidRPr="00356794" w:rsidRDefault="0028276C" w:rsidP="00C85887">
      <w:pPr>
        <w:rPr>
          <w:rFonts w:ascii="Georgia" w:hAnsi="Georgia"/>
          <w:sz w:val="20"/>
          <w:szCs w:val="20"/>
        </w:rPr>
      </w:pPr>
      <w:r w:rsidRPr="00356794">
        <w:rPr>
          <w:rFonts w:ascii="Georgia" w:hAnsi="Georgia"/>
          <w:sz w:val="20"/>
          <w:szCs w:val="20"/>
        </w:rPr>
        <w:t xml:space="preserve">Med </w:t>
      </w:r>
      <w:r w:rsidRPr="00356794">
        <w:rPr>
          <w:rFonts w:ascii="Georgia" w:hAnsi="Georgia"/>
          <w:b/>
          <w:sz w:val="20"/>
          <w:szCs w:val="20"/>
        </w:rPr>
        <w:t xml:space="preserve">annat än ekonomiskt stöd </w:t>
      </w:r>
      <w:r w:rsidRPr="00356794">
        <w:rPr>
          <w:rFonts w:ascii="Georgia" w:hAnsi="Georgia"/>
          <w:sz w:val="20"/>
          <w:szCs w:val="20"/>
        </w:rPr>
        <w:t>avses stöd som inte innebär direkt finansiell överföring (rådgivning, konsultation, inkubatorer etc.) Riskkapital anses vara finansiellt stöd.</w:t>
      </w:r>
      <w:r w:rsidR="00C85887" w:rsidRPr="00356794">
        <w:rPr>
          <w:rFonts w:ascii="Georgia" w:hAnsi="Georgia"/>
          <w:sz w:val="20"/>
          <w:szCs w:val="20"/>
        </w:rPr>
        <w:t xml:space="preserve"> Med </w:t>
      </w:r>
      <w:r w:rsidR="00C85887" w:rsidRPr="00356794">
        <w:rPr>
          <w:rFonts w:ascii="Georgia" w:hAnsi="Georgia"/>
          <w:b/>
          <w:sz w:val="20"/>
          <w:szCs w:val="20"/>
        </w:rPr>
        <w:t>ekonomiskt stöd annat än bidrag</w:t>
      </w:r>
      <w:r w:rsidR="00C85887" w:rsidRPr="00356794">
        <w:rPr>
          <w:rFonts w:ascii="Georgia" w:hAnsi="Georgia"/>
          <w:sz w:val="20"/>
          <w:szCs w:val="20"/>
        </w:rPr>
        <w:t xml:space="preserve"> avses ett finansiellt stöd som inte är att betrakta som bidrag, i form av lån, räntestöd, kreditgarantier, riskkapital eller andra typer av finansiella instrument.</w:t>
      </w:r>
    </w:p>
    <w:p w:rsidR="0028276C" w:rsidRPr="00356794" w:rsidRDefault="0028276C" w:rsidP="000C2A30">
      <w:pPr>
        <w:rPr>
          <w:rFonts w:ascii="Georgia" w:hAnsi="Georgia"/>
          <w:sz w:val="20"/>
          <w:szCs w:val="20"/>
        </w:rPr>
      </w:pPr>
    </w:p>
    <w:p w:rsidR="0028276C" w:rsidRPr="00356794" w:rsidRDefault="0028276C" w:rsidP="000C2A30">
      <w:pPr>
        <w:rPr>
          <w:rFonts w:ascii="Georgia" w:hAnsi="Georgia"/>
          <w:sz w:val="20"/>
          <w:szCs w:val="20"/>
        </w:rPr>
      </w:pPr>
    </w:p>
    <w:p w:rsidR="0028276C" w:rsidRPr="00356794" w:rsidRDefault="0028276C" w:rsidP="000C2A30">
      <w:pPr>
        <w:rPr>
          <w:rFonts w:ascii="Georgia" w:hAnsi="Georgia"/>
          <w:i/>
          <w:sz w:val="20"/>
          <w:szCs w:val="20"/>
        </w:rPr>
      </w:pPr>
      <w:r w:rsidRPr="00356794">
        <w:rPr>
          <w:rFonts w:ascii="Georgia" w:hAnsi="Georgia"/>
          <w:sz w:val="20"/>
          <w:szCs w:val="20"/>
        </w:rPr>
        <w:t>Ett företag som</w:t>
      </w:r>
      <w:r w:rsidR="00F0744F">
        <w:rPr>
          <w:rFonts w:ascii="Georgia" w:hAnsi="Georgia"/>
          <w:sz w:val="20"/>
          <w:szCs w:val="20"/>
        </w:rPr>
        <w:t xml:space="preserve"> får annat än</w:t>
      </w:r>
      <w:r w:rsidRPr="00356794">
        <w:rPr>
          <w:rFonts w:ascii="Georgia" w:hAnsi="Georgia"/>
          <w:sz w:val="20"/>
          <w:szCs w:val="20"/>
        </w:rPr>
        <w:t xml:space="preserve"> ekonomiskt stöd ska också rapporteras in på indikatorn ”Antal företag som får stöd</w:t>
      </w:r>
      <w:r w:rsidRPr="00356794">
        <w:rPr>
          <w:rFonts w:ascii="Georgia" w:hAnsi="Georgia"/>
          <w:i/>
          <w:sz w:val="20"/>
          <w:szCs w:val="20"/>
        </w:rPr>
        <w:t>”</w:t>
      </w:r>
    </w:p>
    <w:p w:rsidR="0028276C" w:rsidRPr="00356794" w:rsidRDefault="0028276C" w:rsidP="0028276C">
      <w:pPr>
        <w:rPr>
          <w:rFonts w:ascii="Georgia" w:hAnsi="Georgia"/>
          <w:i/>
          <w:sz w:val="20"/>
          <w:szCs w:val="20"/>
        </w:rPr>
      </w:pPr>
    </w:p>
    <w:p w:rsidR="00BC5948" w:rsidRPr="00356794" w:rsidRDefault="00BC5948" w:rsidP="00BC5948">
      <w:pPr>
        <w:rPr>
          <w:rFonts w:ascii="Georgia" w:hAnsi="Georgia"/>
          <w:b/>
          <w:sz w:val="20"/>
          <w:szCs w:val="20"/>
          <w:u w:val="single"/>
        </w:rPr>
      </w:pPr>
      <w:r w:rsidRPr="00356794">
        <w:rPr>
          <w:rFonts w:ascii="Georgia" w:hAnsi="Georgia"/>
          <w:b/>
          <w:sz w:val="20"/>
          <w:szCs w:val="20"/>
          <w:u w:val="single"/>
        </w:rPr>
        <w:t>Mätmetod</w:t>
      </w:r>
    </w:p>
    <w:p w:rsidR="00BC5948" w:rsidRPr="00356794" w:rsidRDefault="00BC5948" w:rsidP="00BC5948">
      <w:pPr>
        <w:rPr>
          <w:rFonts w:ascii="Georgia" w:hAnsi="Georgia"/>
          <w:b/>
          <w:sz w:val="20"/>
          <w:szCs w:val="20"/>
          <w:u w:val="single"/>
        </w:rPr>
      </w:pPr>
    </w:p>
    <w:p w:rsidR="00F0744F" w:rsidRPr="00356794" w:rsidRDefault="00F0744F" w:rsidP="00F0744F">
      <w:pPr>
        <w:rPr>
          <w:rFonts w:ascii="Georgia" w:hAnsi="Georgia"/>
          <w:sz w:val="20"/>
          <w:szCs w:val="20"/>
        </w:rPr>
      </w:pPr>
      <w:r w:rsidRPr="00356794">
        <w:rPr>
          <w:rFonts w:ascii="Georgia" w:hAnsi="Georgia"/>
          <w:sz w:val="20"/>
          <w:szCs w:val="20"/>
        </w:rPr>
        <w:t>I samband med att ett företag får</w:t>
      </w:r>
      <w:r>
        <w:rPr>
          <w:rFonts w:ascii="Georgia" w:hAnsi="Georgia"/>
          <w:sz w:val="20"/>
          <w:szCs w:val="20"/>
        </w:rPr>
        <w:t xml:space="preserve"> annat än ekonomiskt</w:t>
      </w:r>
      <w:r w:rsidRPr="00356794">
        <w:rPr>
          <w:rFonts w:ascii="Georgia" w:hAnsi="Georgia"/>
          <w:sz w:val="20"/>
          <w:szCs w:val="20"/>
        </w:rPr>
        <w:t xml:space="preserve"> stöd genom projektets verksamhet ska ni hämta in uppgifter om</w:t>
      </w:r>
      <w:r>
        <w:rPr>
          <w:rFonts w:ascii="Georgia" w:hAnsi="Georgia"/>
          <w:sz w:val="20"/>
          <w:szCs w:val="20"/>
        </w:rPr>
        <w:t xml:space="preserve"> företagets organisationsnummer</w:t>
      </w:r>
      <w:r w:rsidRPr="00356794">
        <w:rPr>
          <w:rFonts w:ascii="Georgia" w:hAnsi="Georgia"/>
          <w:sz w:val="20"/>
          <w:szCs w:val="20"/>
        </w:rPr>
        <w:t>. Ni informerar om att detta är en obligatorisk uppgift att lämna i det fall företaget väljer att ta emot det stöd som erbjuds genom projektet.</w:t>
      </w:r>
    </w:p>
    <w:p w:rsidR="00CD419D" w:rsidRPr="00356794" w:rsidRDefault="00CD419D" w:rsidP="00BC5948">
      <w:pPr>
        <w:rPr>
          <w:rFonts w:ascii="Georgia" w:hAnsi="Georgia"/>
          <w:sz w:val="20"/>
          <w:szCs w:val="20"/>
        </w:rPr>
      </w:pPr>
    </w:p>
    <w:p w:rsidR="003D5C48" w:rsidRPr="00356794" w:rsidRDefault="003D5C48" w:rsidP="003D5C48">
      <w:pPr>
        <w:rPr>
          <w:rFonts w:ascii="Georgia" w:hAnsi="Georgia"/>
          <w:sz w:val="20"/>
          <w:szCs w:val="20"/>
        </w:rPr>
      </w:pPr>
      <w:r>
        <w:rPr>
          <w:rFonts w:ascii="Georgia" w:hAnsi="Georgia"/>
          <w:sz w:val="20"/>
          <w:szCs w:val="20"/>
        </w:rPr>
        <w:t>Företaget ska</w:t>
      </w:r>
      <w:r w:rsidRPr="00356794">
        <w:rPr>
          <w:rFonts w:ascii="Georgia" w:hAnsi="Georgia"/>
          <w:sz w:val="20"/>
          <w:szCs w:val="20"/>
        </w:rPr>
        <w:t xml:space="preserve"> ge sitt godkännande enligt PUL och därmed fylla i och lämna </w:t>
      </w:r>
      <w:r w:rsidRPr="00356794">
        <w:rPr>
          <w:rFonts w:ascii="Georgia" w:hAnsi="Georgia"/>
          <w:b/>
          <w:sz w:val="20"/>
          <w:szCs w:val="20"/>
        </w:rPr>
        <w:t>blankett för uppgiftslämnande – företag</w:t>
      </w:r>
      <w:r w:rsidRPr="00356794">
        <w:rPr>
          <w:rFonts w:ascii="Georgia" w:hAnsi="Georgia"/>
          <w:sz w:val="20"/>
          <w:szCs w:val="20"/>
        </w:rPr>
        <w:t>. Dessa blanketter ska ni inte lämna in till Tillväxtverket utan ska förvara enligt de regler som gäller för beslutet om stöd.</w:t>
      </w:r>
    </w:p>
    <w:p w:rsidR="003D5C48" w:rsidRDefault="003D5C48" w:rsidP="003D5C48">
      <w:pPr>
        <w:rPr>
          <w:rFonts w:ascii="Georgia" w:hAnsi="Georgia"/>
          <w:sz w:val="20"/>
          <w:szCs w:val="20"/>
        </w:rPr>
      </w:pPr>
    </w:p>
    <w:p w:rsidR="003D5C48" w:rsidRPr="00356794" w:rsidRDefault="003D5C48" w:rsidP="003D5C48">
      <w:pPr>
        <w:rPr>
          <w:rFonts w:ascii="Georgia" w:hAnsi="Georgia"/>
          <w:sz w:val="20"/>
          <w:szCs w:val="20"/>
        </w:rPr>
      </w:pPr>
    </w:p>
    <w:p w:rsidR="003D5C48" w:rsidRPr="00356794" w:rsidRDefault="003D5C48" w:rsidP="003D5C48">
      <w:pPr>
        <w:rPr>
          <w:rFonts w:ascii="Georgia" w:hAnsi="Georgia"/>
          <w:b/>
          <w:sz w:val="20"/>
          <w:szCs w:val="20"/>
          <w:u w:val="single"/>
        </w:rPr>
      </w:pPr>
      <w:r w:rsidRPr="00356794">
        <w:rPr>
          <w:rFonts w:ascii="Georgia" w:hAnsi="Georgia"/>
          <w:b/>
          <w:sz w:val="20"/>
          <w:szCs w:val="20"/>
          <w:u w:val="single"/>
        </w:rPr>
        <w:t>Rapportering</w:t>
      </w:r>
    </w:p>
    <w:p w:rsidR="003D5C48" w:rsidRPr="00356794" w:rsidRDefault="003D5C48" w:rsidP="003D5C48">
      <w:pPr>
        <w:rPr>
          <w:rFonts w:ascii="Georgia" w:hAnsi="Georgia"/>
          <w:b/>
          <w:sz w:val="20"/>
          <w:szCs w:val="20"/>
          <w:u w:val="single"/>
        </w:rPr>
      </w:pPr>
    </w:p>
    <w:p w:rsidR="003D5C48" w:rsidRPr="0040451D" w:rsidRDefault="003D5C48" w:rsidP="003D5C48">
      <w:pPr>
        <w:rPr>
          <w:rFonts w:ascii="Georgia" w:hAnsi="Georgia"/>
          <w:sz w:val="20"/>
          <w:szCs w:val="20"/>
        </w:rPr>
      </w:pPr>
      <w:r w:rsidRPr="00356794">
        <w:rPr>
          <w:rFonts w:ascii="Georgia" w:hAnsi="Georgia"/>
          <w:sz w:val="20"/>
          <w:szCs w:val="20"/>
        </w:rPr>
        <w:t xml:space="preserve">Ni förväntas lämna uppgifter om det totala antalet företag som fått stöd i samband med att ni lämnar en ansökan om utbetalning. Detta görs genom att </w:t>
      </w:r>
      <w:r>
        <w:rPr>
          <w:rFonts w:ascii="Georgia" w:hAnsi="Georgia"/>
          <w:sz w:val="20"/>
          <w:szCs w:val="20"/>
        </w:rPr>
        <w:t xml:space="preserve">fylla i bilagan till ansökan om utbetalning som heter </w:t>
      </w:r>
      <w:r w:rsidRPr="0040451D">
        <w:rPr>
          <w:rFonts w:ascii="Georgia" w:hAnsi="Georgia"/>
          <w:b/>
          <w:sz w:val="20"/>
          <w:szCs w:val="20"/>
        </w:rPr>
        <w:t>Rapportering av indikatorer.</w:t>
      </w:r>
      <w:r>
        <w:rPr>
          <w:rFonts w:ascii="Georgia" w:hAnsi="Georgia"/>
          <w:b/>
          <w:sz w:val="20"/>
          <w:szCs w:val="20"/>
        </w:rPr>
        <w:t xml:space="preserve"> </w:t>
      </w:r>
      <w:r>
        <w:rPr>
          <w:rFonts w:ascii="Georgia" w:hAnsi="Georgia"/>
          <w:sz w:val="20"/>
          <w:szCs w:val="20"/>
        </w:rPr>
        <w:t>Bilagan ligger under ansökan om utbetalning och heter just Rapportering av indikatorer. Denna bilaga skickas in i Min Ansökan.</w:t>
      </w:r>
    </w:p>
    <w:p w:rsidR="003D5C48" w:rsidRPr="00356794" w:rsidRDefault="003D5C48" w:rsidP="003D5C48">
      <w:pPr>
        <w:rPr>
          <w:rFonts w:ascii="Georgia" w:hAnsi="Georgia"/>
          <w:sz w:val="20"/>
          <w:szCs w:val="20"/>
        </w:rPr>
      </w:pPr>
    </w:p>
    <w:p w:rsidR="003D5C48" w:rsidRPr="00356794" w:rsidRDefault="003D5C48" w:rsidP="003D5C48">
      <w:pPr>
        <w:rPr>
          <w:rFonts w:ascii="Georgia" w:hAnsi="Georgia"/>
          <w:sz w:val="20"/>
          <w:szCs w:val="20"/>
        </w:rPr>
      </w:pPr>
      <w:r w:rsidRPr="00356794">
        <w:rPr>
          <w:rFonts w:ascii="Georgia" w:hAnsi="Georgia"/>
          <w:sz w:val="20"/>
          <w:szCs w:val="20"/>
        </w:rPr>
        <w:t xml:space="preserve">För insamling ska ett personuppgiftsbiträdesavtal först ha undertecknats och skickats in till Tillväxtverket. </w:t>
      </w:r>
    </w:p>
    <w:p w:rsidR="00670B12" w:rsidRPr="00356794" w:rsidRDefault="00670B12" w:rsidP="00670B12">
      <w:pPr>
        <w:rPr>
          <w:rFonts w:ascii="Georgia" w:hAnsi="Georgia"/>
          <w:sz w:val="20"/>
          <w:szCs w:val="20"/>
        </w:rPr>
      </w:pPr>
      <w:r w:rsidRPr="00356794">
        <w:rPr>
          <w:rFonts w:ascii="Georgia" w:hAnsi="Georgia"/>
          <w:sz w:val="20"/>
          <w:szCs w:val="20"/>
        </w:rPr>
        <w:t xml:space="preserve">. </w:t>
      </w:r>
    </w:p>
    <w:p w:rsidR="00503169" w:rsidRPr="00356794" w:rsidRDefault="00503169">
      <w:pPr>
        <w:rPr>
          <w:rFonts w:ascii="Georgia" w:hAnsi="Georgia" w:cs="Arial"/>
          <w:b/>
          <w:bCs/>
          <w:kern w:val="32"/>
          <w:sz w:val="20"/>
          <w:szCs w:val="20"/>
        </w:rPr>
      </w:pPr>
      <w:r w:rsidRPr="00356794">
        <w:rPr>
          <w:rFonts w:ascii="Georgia" w:hAnsi="Georgia"/>
          <w:sz w:val="20"/>
          <w:szCs w:val="20"/>
        </w:rPr>
        <w:br w:type="page"/>
      </w:r>
    </w:p>
    <w:p w:rsidR="0028276C" w:rsidRDefault="0028276C" w:rsidP="00B35400">
      <w:pPr>
        <w:pStyle w:val="Rubrik1numrerad"/>
      </w:pPr>
      <w:bookmarkStart w:id="105" w:name="_Toc427924051"/>
      <w:r>
        <w:lastRenderedPageBreak/>
        <w:t xml:space="preserve">Antal </w:t>
      </w:r>
      <w:r w:rsidR="00721C6A">
        <w:t xml:space="preserve">nya </w:t>
      </w:r>
      <w:r>
        <w:t xml:space="preserve">företag som </w:t>
      </w:r>
      <w:r w:rsidR="00721C6A">
        <w:t>får stöd</w:t>
      </w:r>
      <w:bookmarkEnd w:id="105"/>
    </w:p>
    <w:p w:rsidR="00BC5948" w:rsidRDefault="00BC5948" w:rsidP="00BC5948"/>
    <w:p w:rsidR="00BC5948" w:rsidRPr="00356794" w:rsidRDefault="00BC5948" w:rsidP="00BC5948">
      <w:pPr>
        <w:rPr>
          <w:rFonts w:ascii="Georgia" w:hAnsi="Georgia"/>
          <w:b/>
          <w:sz w:val="20"/>
          <w:szCs w:val="20"/>
          <w:u w:val="single"/>
        </w:rPr>
      </w:pPr>
      <w:r w:rsidRPr="00356794">
        <w:rPr>
          <w:rFonts w:ascii="Georgia" w:hAnsi="Georgia"/>
          <w:b/>
          <w:sz w:val="20"/>
          <w:szCs w:val="20"/>
          <w:u w:val="single"/>
        </w:rPr>
        <w:t>Mätenhet</w:t>
      </w:r>
    </w:p>
    <w:p w:rsidR="00BC5948" w:rsidRPr="00356794" w:rsidRDefault="00BC5948" w:rsidP="00BC5948">
      <w:pPr>
        <w:rPr>
          <w:rFonts w:ascii="Georgia" w:hAnsi="Georgia"/>
          <w:sz w:val="20"/>
          <w:szCs w:val="20"/>
        </w:rPr>
      </w:pPr>
    </w:p>
    <w:p w:rsidR="00BC5948" w:rsidRPr="00356794" w:rsidRDefault="00BC5948" w:rsidP="00BC5948">
      <w:pPr>
        <w:rPr>
          <w:rFonts w:ascii="Georgia" w:hAnsi="Georgia"/>
          <w:sz w:val="20"/>
          <w:szCs w:val="20"/>
        </w:rPr>
      </w:pPr>
      <w:r w:rsidRPr="00356794">
        <w:rPr>
          <w:rFonts w:ascii="Georgia" w:hAnsi="Georgia"/>
          <w:sz w:val="20"/>
          <w:szCs w:val="20"/>
        </w:rPr>
        <w:t>Antal nya företag</w:t>
      </w:r>
    </w:p>
    <w:p w:rsidR="00BC5948" w:rsidRPr="00356794" w:rsidRDefault="00BC5948" w:rsidP="00BC5948">
      <w:pPr>
        <w:rPr>
          <w:rFonts w:ascii="Georgia" w:hAnsi="Georgia"/>
          <w:sz w:val="20"/>
          <w:szCs w:val="20"/>
        </w:rPr>
      </w:pPr>
    </w:p>
    <w:p w:rsidR="0028276C" w:rsidRPr="00356794" w:rsidRDefault="0028276C" w:rsidP="0028276C">
      <w:pPr>
        <w:rPr>
          <w:rFonts w:ascii="Georgia" w:hAnsi="Georgia"/>
          <w:b/>
          <w:sz w:val="20"/>
          <w:szCs w:val="20"/>
        </w:rPr>
      </w:pPr>
    </w:p>
    <w:p w:rsidR="00BC5948" w:rsidRPr="00356794" w:rsidRDefault="00BC5948" w:rsidP="000C2A30">
      <w:pPr>
        <w:rPr>
          <w:rFonts w:ascii="Georgia" w:hAnsi="Georgia"/>
          <w:b/>
          <w:sz w:val="20"/>
          <w:szCs w:val="20"/>
          <w:u w:val="single"/>
        </w:rPr>
      </w:pPr>
      <w:r w:rsidRPr="00356794">
        <w:rPr>
          <w:rFonts w:ascii="Georgia" w:hAnsi="Georgia"/>
          <w:b/>
          <w:sz w:val="20"/>
          <w:szCs w:val="20"/>
          <w:u w:val="single"/>
        </w:rPr>
        <w:t>Definition</w:t>
      </w:r>
    </w:p>
    <w:p w:rsidR="00BC5948" w:rsidRPr="00356794" w:rsidRDefault="00BC5948" w:rsidP="000C2A30">
      <w:pPr>
        <w:rPr>
          <w:rFonts w:ascii="Georgia" w:hAnsi="Georgia"/>
          <w:sz w:val="20"/>
          <w:szCs w:val="20"/>
        </w:rPr>
      </w:pPr>
    </w:p>
    <w:p w:rsidR="0028276C" w:rsidRPr="00356794" w:rsidRDefault="0028276C" w:rsidP="000C2A30">
      <w:pPr>
        <w:rPr>
          <w:rFonts w:ascii="Georgia" w:hAnsi="Georgia"/>
          <w:sz w:val="20"/>
          <w:szCs w:val="20"/>
        </w:rPr>
      </w:pPr>
      <w:r w:rsidRPr="00356794">
        <w:rPr>
          <w:rFonts w:ascii="Georgia" w:hAnsi="Georgia"/>
          <w:sz w:val="20"/>
          <w:szCs w:val="20"/>
        </w:rPr>
        <w:t xml:space="preserve">Med </w:t>
      </w:r>
      <w:r w:rsidRPr="00356794">
        <w:rPr>
          <w:rFonts w:ascii="Georgia" w:hAnsi="Georgia"/>
          <w:b/>
          <w:sz w:val="20"/>
          <w:szCs w:val="20"/>
        </w:rPr>
        <w:t>nytt företag</w:t>
      </w:r>
      <w:r w:rsidRPr="00356794">
        <w:rPr>
          <w:rFonts w:ascii="Georgia" w:hAnsi="Georgia"/>
          <w:sz w:val="20"/>
          <w:szCs w:val="20"/>
        </w:rPr>
        <w:t xml:space="preserve"> menas företag som inte existerat tre år innan projektstart. Ett företag kommer inte anses nytt om det endast ändrar juridisk form.  </w:t>
      </w:r>
    </w:p>
    <w:p w:rsidR="000B60E1" w:rsidRPr="00356794" w:rsidRDefault="000B60E1" w:rsidP="000C2A30">
      <w:pPr>
        <w:rPr>
          <w:rFonts w:ascii="Georgia" w:hAnsi="Georgia"/>
          <w:sz w:val="20"/>
          <w:szCs w:val="20"/>
        </w:rPr>
      </w:pPr>
    </w:p>
    <w:p w:rsidR="000B60E1" w:rsidRPr="00356794" w:rsidRDefault="000B60E1" w:rsidP="000B60E1">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0B60E1" w:rsidRPr="00356794" w:rsidRDefault="000B60E1" w:rsidP="000C2A30">
      <w:pPr>
        <w:rPr>
          <w:rFonts w:ascii="Georgia" w:hAnsi="Georgia"/>
          <w:sz w:val="20"/>
          <w:szCs w:val="20"/>
        </w:rPr>
      </w:pPr>
    </w:p>
    <w:p w:rsidR="00C85887" w:rsidRPr="00356794" w:rsidRDefault="00C85887" w:rsidP="00C85887">
      <w:pPr>
        <w:rPr>
          <w:rFonts w:ascii="Georgia" w:hAnsi="Georgia"/>
          <w:sz w:val="20"/>
          <w:szCs w:val="20"/>
        </w:rPr>
      </w:pPr>
      <w:r w:rsidRPr="00356794">
        <w:rPr>
          <w:rFonts w:ascii="Georgia" w:hAnsi="Georgia"/>
          <w:sz w:val="20"/>
          <w:szCs w:val="20"/>
        </w:rPr>
        <w:t xml:space="preserve">Med </w:t>
      </w:r>
      <w:r w:rsidRPr="00356794">
        <w:rPr>
          <w:rFonts w:ascii="Georgia" w:hAnsi="Georgia"/>
          <w:b/>
          <w:sz w:val="20"/>
          <w:szCs w:val="20"/>
        </w:rPr>
        <w:t>stöd</w:t>
      </w:r>
      <w:r w:rsidRPr="00356794">
        <w:rPr>
          <w:rFonts w:ascii="Georgia" w:hAnsi="Georgia"/>
          <w:sz w:val="20"/>
          <w:szCs w:val="20"/>
        </w:rPr>
        <w:t xml:space="preserve"> menas bidrag, ekonomiskt stöd och annat än ekonomiskt stöd. </w:t>
      </w:r>
      <w:r w:rsidRPr="00356794">
        <w:rPr>
          <w:rFonts w:ascii="Georgia" w:hAnsi="Georgia"/>
          <w:b/>
          <w:sz w:val="20"/>
          <w:szCs w:val="20"/>
        </w:rPr>
        <w:t>Bidrag</w:t>
      </w:r>
      <w:r w:rsidRPr="00356794">
        <w:rPr>
          <w:rFonts w:ascii="Georgia" w:hAnsi="Georgia"/>
          <w:sz w:val="20"/>
          <w:szCs w:val="20"/>
        </w:rPr>
        <w:t xml:space="preserve"> är ett finansiellt stöd som inte ska betalas tillbaka med krav om att projektet, som företaget får stöd till ska slutföras. Med </w:t>
      </w:r>
      <w:r w:rsidRPr="00356794">
        <w:rPr>
          <w:rFonts w:ascii="Georgia" w:hAnsi="Georgia"/>
          <w:b/>
          <w:sz w:val="20"/>
          <w:szCs w:val="20"/>
        </w:rPr>
        <w:t xml:space="preserve">annat än ekonomiskt stöd </w:t>
      </w:r>
      <w:r w:rsidRPr="00356794">
        <w:rPr>
          <w:rFonts w:ascii="Georgia" w:hAnsi="Georgia"/>
          <w:sz w:val="20"/>
          <w:szCs w:val="20"/>
        </w:rPr>
        <w:t xml:space="preserve">avses stöd som inte innebär direkt finansiell överföring (rådgivning, konsultation, inkubatorer etc.) Riskkapital anses vara finansiellt stöd. Med </w:t>
      </w:r>
      <w:r w:rsidRPr="00356794">
        <w:rPr>
          <w:rFonts w:ascii="Georgia" w:hAnsi="Georgia"/>
          <w:b/>
          <w:sz w:val="20"/>
          <w:szCs w:val="20"/>
        </w:rPr>
        <w:t>ekonomiskt stöd annat än bidrag</w:t>
      </w:r>
      <w:r w:rsidRPr="00356794">
        <w:rPr>
          <w:rFonts w:ascii="Georgia" w:hAnsi="Georgia"/>
          <w:sz w:val="20"/>
          <w:szCs w:val="20"/>
        </w:rPr>
        <w:t xml:space="preserve"> avses ett finansiellt stöd som inte är att betrakta som bidrag, i form av lån, räntestöd, kreditgarantier, riskkapital eller andra typer av finansiella instrument.</w:t>
      </w:r>
    </w:p>
    <w:p w:rsidR="0028276C" w:rsidRPr="00356794" w:rsidRDefault="0028276C" w:rsidP="000C2A30">
      <w:pPr>
        <w:rPr>
          <w:rFonts w:ascii="Georgia" w:hAnsi="Georgia"/>
          <w:sz w:val="20"/>
          <w:szCs w:val="20"/>
        </w:rPr>
      </w:pPr>
    </w:p>
    <w:p w:rsidR="0028276C" w:rsidRPr="00356794" w:rsidRDefault="0028276C" w:rsidP="000C2A30">
      <w:pPr>
        <w:rPr>
          <w:rFonts w:ascii="Georgia" w:hAnsi="Georgia"/>
          <w:sz w:val="20"/>
          <w:szCs w:val="20"/>
        </w:rPr>
      </w:pPr>
    </w:p>
    <w:p w:rsidR="0028276C" w:rsidRPr="00356794" w:rsidRDefault="0028276C" w:rsidP="000C2A30">
      <w:pPr>
        <w:rPr>
          <w:rFonts w:ascii="Georgia" w:hAnsi="Georgia"/>
          <w:sz w:val="20"/>
          <w:szCs w:val="20"/>
        </w:rPr>
      </w:pPr>
      <w:r w:rsidRPr="00356794">
        <w:rPr>
          <w:rFonts w:ascii="Georgia" w:hAnsi="Georgia"/>
          <w:sz w:val="20"/>
          <w:szCs w:val="20"/>
        </w:rPr>
        <w:t>Ett nytt företag som får stöd ska också rapporteras in på indikatorn ”Antal företag som får stöd</w:t>
      </w:r>
      <w:r w:rsidRPr="00356794">
        <w:rPr>
          <w:rFonts w:ascii="Georgia" w:hAnsi="Georgia"/>
          <w:i/>
          <w:sz w:val="20"/>
          <w:szCs w:val="20"/>
        </w:rPr>
        <w:t>”</w:t>
      </w:r>
      <w:r w:rsidRPr="00356794">
        <w:rPr>
          <w:rFonts w:ascii="Georgia" w:hAnsi="Georgia"/>
          <w:sz w:val="20"/>
          <w:szCs w:val="20"/>
        </w:rPr>
        <w:t xml:space="preserve"> </w:t>
      </w:r>
    </w:p>
    <w:p w:rsidR="0028276C" w:rsidRPr="00356794" w:rsidRDefault="0028276C" w:rsidP="0028276C">
      <w:pPr>
        <w:rPr>
          <w:rFonts w:ascii="Georgia" w:hAnsi="Georgia"/>
          <w:sz w:val="20"/>
          <w:szCs w:val="20"/>
        </w:rPr>
      </w:pPr>
    </w:p>
    <w:p w:rsidR="00BC5948" w:rsidRPr="00356794" w:rsidRDefault="00BC5948" w:rsidP="00BC5948">
      <w:pPr>
        <w:rPr>
          <w:rFonts w:ascii="Georgia" w:hAnsi="Georgia"/>
          <w:b/>
          <w:sz w:val="20"/>
          <w:szCs w:val="20"/>
          <w:u w:val="single"/>
        </w:rPr>
      </w:pPr>
      <w:r w:rsidRPr="00356794">
        <w:rPr>
          <w:rFonts w:ascii="Georgia" w:hAnsi="Georgia"/>
          <w:b/>
          <w:sz w:val="20"/>
          <w:szCs w:val="20"/>
          <w:u w:val="single"/>
        </w:rPr>
        <w:t>Mätmetod</w:t>
      </w:r>
    </w:p>
    <w:p w:rsidR="00BC5948" w:rsidRPr="00356794" w:rsidRDefault="00BC5948" w:rsidP="00BC5948">
      <w:pPr>
        <w:rPr>
          <w:rFonts w:ascii="Georgia" w:hAnsi="Georgia"/>
          <w:b/>
          <w:sz w:val="20"/>
          <w:szCs w:val="20"/>
          <w:u w:val="single"/>
        </w:rPr>
      </w:pPr>
    </w:p>
    <w:p w:rsidR="00F0744F" w:rsidRPr="00356794" w:rsidRDefault="00F0744F" w:rsidP="00F0744F">
      <w:pPr>
        <w:rPr>
          <w:rFonts w:ascii="Georgia" w:hAnsi="Georgia"/>
          <w:sz w:val="20"/>
          <w:szCs w:val="20"/>
        </w:rPr>
      </w:pPr>
      <w:r w:rsidRPr="00356794">
        <w:rPr>
          <w:rFonts w:ascii="Georgia" w:hAnsi="Georgia"/>
          <w:sz w:val="20"/>
          <w:szCs w:val="20"/>
        </w:rPr>
        <w:t xml:space="preserve">I samband med att ett </w:t>
      </w:r>
      <w:r>
        <w:rPr>
          <w:rFonts w:ascii="Georgia" w:hAnsi="Georgia"/>
          <w:sz w:val="20"/>
          <w:szCs w:val="20"/>
        </w:rPr>
        <w:t xml:space="preserve">nytt </w:t>
      </w:r>
      <w:r w:rsidRPr="00356794">
        <w:rPr>
          <w:rFonts w:ascii="Georgia" w:hAnsi="Georgia"/>
          <w:sz w:val="20"/>
          <w:szCs w:val="20"/>
        </w:rPr>
        <w:t>företag får stöd genom projektets verksamhet ska ni hämta in uppgifter om</w:t>
      </w:r>
      <w:r>
        <w:rPr>
          <w:rFonts w:ascii="Georgia" w:hAnsi="Georgia"/>
          <w:sz w:val="20"/>
          <w:szCs w:val="20"/>
        </w:rPr>
        <w:t xml:space="preserve"> företagets organisationsnummer</w:t>
      </w:r>
      <w:r w:rsidRPr="00356794">
        <w:rPr>
          <w:rFonts w:ascii="Georgia" w:hAnsi="Georgia"/>
          <w:sz w:val="20"/>
          <w:szCs w:val="20"/>
        </w:rPr>
        <w:t>. Ni informerar om att detta är en obligatorisk uppgift att lämna i det fall företaget väljer att ta emot det stöd som erbjuds genom projektet.</w:t>
      </w:r>
    </w:p>
    <w:p w:rsidR="00CD419D" w:rsidRPr="00356794" w:rsidRDefault="00CD419D" w:rsidP="00BC5948">
      <w:pPr>
        <w:rPr>
          <w:rFonts w:ascii="Georgia" w:hAnsi="Georgia"/>
          <w:sz w:val="20"/>
          <w:szCs w:val="20"/>
        </w:rPr>
      </w:pPr>
    </w:p>
    <w:p w:rsidR="003D5C48" w:rsidRPr="00356794" w:rsidRDefault="003D5C48" w:rsidP="003D5C48">
      <w:pPr>
        <w:rPr>
          <w:rFonts w:ascii="Georgia" w:hAnsi="Georgia"/>
          <w:sz w:val="20"/>
          <w:szCs w:val="20"/>
        </w:rPr>
      </w:pPr>
      <w:r>
        <w:rPr>
          <w:rFonts w:ascii="Georgia" w:hAnsi="Georgia"/>
          <w:sz w:val="20"/>
          <w:szCs w:val="20"/>
        </w:rPr>
        <w:t>Företaget ska</w:t>
      </w:r>
      <w:r w:rsidRPr="00356794">
        <w:rPr>
          <w:rFonts w:ascii="Georgia" w:hAnsi="Georgia"/>
          <w:sz w:val="20"/>
          <w:szCs w:val="20"/>
        </w:rPr>
        <w:t xml:space="preserve"> ge sitt godkännande enligt PUL och därmed fylla i och lämna </w:t>
      </w:r>
      <w:r w:rsidRPr="00356794">
        <w:rPr>
          <w:rFonts w:ascii="Georgia" w:hAnsi="Georgia"/>
          <w:b/>
          <w:sz w:val="20"/>
          <w:szCs w:val="20"/>
        </w:rPr>
        <w:t>blankett för uppgiftslämnande – företag</w:t>
      </w:r>
      <w:r w:rsidRPr="00356794">
        <w:rPr>
          <w:rFonts w:ascii="Georgia" w:hAnsi="Georgia"/>
          <w:sz w:val="20"/>
          <w:szCs w:val="20"/>
        </w:rPr>
        <w:t>. Dessa blanketter ska ni inte lämna in till Tillväxtverket utan ska förvara enligt de regler som gäller för beslutet om stöd.</w:t>
      </w:r>
    </w:p>
    <w:p w:rsidR="003D5C48" w:rsidRDefault="003D5C48" w:rsidP="003D5C48">
      <w:pPr>
        <w:rPr>
          <w:rFonts w:ascii="Georgia" w:hAnsi="Georgia"/>
          <w:sz w:val="20"/>
          <w:szCs w:val="20"/>
        </w:rPr>
      </w:pPr>
    </w:p>
    <w:p w:rsidR="003D5C48" w:rsidRPr="00356794" w:rsidRDefault="003D5C48" w:rsidP="003D5C48">
      <w:pPr>
        <w:rPr>
          <w:rFonts w:ascii="Georgia" w:hAnsi="Georgia"/>
          <w:sz w:val="20"/>
          <w:szCs w:val="20"/>
        </w:rPr>
      </w:pPr>
    </w:p>
    <w:p w:rsidR="003D5C48" w:rsidRPr="00356794" w:rsidRDefault="003D5C48" w:rsidP="003D5C48">
      <w:pPr>
        <w:rPr>
          <w:rFonts w:ascii="Georgia" w:hAnsi="Georgia"/>
          <w:b/>
          <w:sz w:val="20"/>
          <w:szCs w:val="20"/>
          <w:u w:val="single"/>
        </w:rPr>
      </w:pPr>
      <w:r w:rsidRPr="00356794">
        <w:rPr>
          <w:rFonts w:ascii="Georgia" w:hAnsi="Georgia"/>
          <w:b/>
          <w:sz w:val="20"/>
          <w:szCs w:val="20"/>
          <w:u w:val="single"/>
        </w:rPr>
        <w:t>Rapportering</w:t>
      </w:r>
    </w:p>
    <w:p w:rsidR="003D5C48" w:rsidRPr="00356794" w:rsidRDefault="003D5C48" w:rsidP="003D5C48">
      <w:pPr>
        <w:rPr>
          <w:rFonts w:ascii="Georgia" w:hAnsi="Georgia"/>
          <w:b/>
          <w:sz w:val="20"/>
          <w:szCs w:val="20"/>
          <w:u w:val="single"/>
        </w:rPr>
      </w:pPr>
    </w:p>
    <w:p w:rsidR="003D5C48" w:rsidRPr="0040451D" w:rsidRDefault="003D5C48" w:rsidP="003D5C48">
      <w:pPr>
        <w:rPr>
          <w:rFonts w:ascii="Georgia" w:hAnsi="Georgia"/>
          <w:sz w:val="20"/>
          <w:szCs w:val="20"/>
        </w:rPr>
      </w:pPr>
      <w:r w:rsidRPr="00356794">
        <w:rPr>
          <w:rFonts w:ascii="Georgia" w:hAnsi="Georgia"/>
          <w:sz w:val="20"/>
          <w:szCs w:val="20"/>
        </w:rPr>
        <w:t xml:space="preserve">Ni förväntas lämna uppgifter om det totala antalet företag som fått stöd i samband med att ni lämnar en ansökan om utbetalning. Detta görs genom att </w:t>
      </w:r>
      <w:r>
        <w:rPr>
          <w:rFonts w:ascii="Georgia" w:hAnsi="Georgia"/>
          <w:sz w:val="20"/>
          <w:szCs w:val="20"/>
        </w:rPr>
        <w:t xml:space="preserve">fylla i bilagan till ansökan om utbetalning som heter </w:t>
      </w:r>
      <w:r w:rsidRPr="0040451D">
        <w:rPr>
          <w:rFonts w:ascii="Georgia" w:hAnsi="Georgia"/>
          <w:b/>
          <w:sz w:val="20"/>
          <w:szCs w:val="20"/>
        </w:rPr>
        <w:t>Rapportering av indikatorer.</w:t>
      </w:r>
      <w:r>
        <w:rPr>
          <w:rFonts w:ascii="Georgia" w:hAnsi="Georgia"/>
          <w:b/>
          <w:sz w:val="20"/>
          <w:szCs w:val="20"/>
        </w:rPr>
        <w:t xml:space="preserve"> </w:t>
      </w:r>
      <w:r>
        <w:rPr>
          <w:rFonts w:ascii="Georgia" w:hAnsi="Georgia"/>
          <w:sz w:val="20"/>
          <w:szCs w:val="20"/>
        </w:rPr>
        <w:t>Bilagan ligger under ansökan om utbetalning och heter just Rapportering av indikatorer. Denna bilaga skickas in i Min Ansökan.</w:t>
      </w:r>
    </w:p>
    <w:p w:rsidR="003D5C48" w:rsidRPr="00356794" w:rsidRDefault="003D5C48" w:rsidP="003D5C48">
      <w:pPr>
        <w:rPr>
          <w:rFonts w:ascii="Georgia" w:hAnsi="Georgia"/>
          <w:sz w:val="20"/>
          <w:szCs w:val="20"/>
        </w:rPr>
      </w:pPr>
    </w:p>
    <w:p w:rsidR="003D5C48" w:rsidRPr="00356794" w:rsidRDefault="003D5C48" w:rsidP="003D5C48">
      <w:pPr>
        <w:rPr>
          <w:rFonts w:ascii="Georgia" w:hAnsi="Georgia"/>
          <w:sz w:val="20"/>
          <w:szCs w:val="20"/>
        </w:rPr>
      </w:pPr>
      <w:r w:rsidRPr="00356794">
        <w:rPr>
          <w:rFonts w:ascii="Georgia" w:hAnsi="Georgia"/>
          <w:sz w:val="20"/>
          <w:szCs w:val="20"/>
        </w:rPr>
        <w:t xml:space="preserve">För insamling ska ett personuppgiftsbiträdesavtal först ha undertecknats och skickats in till Tillväxtverket. </w:t>
      </w:r>
    </w:p>
    <w:p w:rsidR="0028276C" w:rsidRPr="00356794" w:rsidRDefault="0028276C" w:rsidP="0028276C">
      <w:pPr>
        <w:rPr>
          <w:rFonts w:ascii="Georgia" w:hAnsi="Georgia"/>
          <w:sz w:val="20"/>
          <w:szCs w:val="20"/>
        </w:rPr>
      </w:pPr>
    </w:p>
    <w:p w:rsidR="00503169" w:rsidRDefault="00503169">
      <w:r>
        <w:br w:type="page"/>
      </w:r>
    </w:p>
    <w:p w:rsidR="00B35400" w:rsidRDefault="00B35400" w:rsidP="00B35400">
      <w:pPr>
        <w:pStyle w:val="Rubrik1numrerad"/>
      </w:pPr>
      <w:bookmarkStart w:id="106" w:name="_Toc427924052"/>
      <w:r w:rsidRPr="006716E4">
        <w:lastRenderedPageBreak/>
        <w:t>Antal företag som får stöd för att introducera produkter som är nya för marknaden</w:t>
      </w:r>
      <w:bookmarkEnd w:id="106"/>
      <w:r w:rsidRPr="006716E4">
        <w:t xml:space="preserve"> </w:t>
      </w:r>
    </w:p>
    <w:p w:rsidR="00B35400" w:rsidRDefault="00B35400" w:rsidP="00B35400"/>
    <w:p w:rsidR="00B35400" w:rsidRPr="00356794" w:rsidRDefault="00B35400" w:rsidP="00B35400">
      <w:pPr>
        <w:rPr>
          <w:rFonts w:ascii="Georgia" w:hAnsi="Georgia"/>
          <w:b/>
          <w:sz w:val="20"/>
          <w:szCs w:val="20"/>
          <w:u w:val="single"/>
        </w:rPr>
      </w:pPr>
      <w:r w:rsidRPr="00356794">
        <w:rPr>
          <w:rFonts w:ascii="Georgia" w:hAnsi="Georgia"/>
          <w:b/>
          <w:sz w:val="20"/>
          <w:szCs w:val="20"/>
          <w:u w:val="single"/>
        </w:rPr>
        <w:t>Mätenhet</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Antal företag</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b/>
          <w:sz w:val="20"/>
          <w:szCs w:val="20"/>
          <w:u w:val="single"/>
        </w:rPr>
      </w:pPr>
      <w:r w:rsidRPr="00356794">
        <w:rPr>
          <w:rFonts w:ascii="Georgia" w:hAnsi="Georgia"/>
          <w:b/>
          <w:sz w:val="20"/>
          <w:szCs w:val="20"/>
          <w:u w:val="single"/>
        </w:rPr>
        <w:t>Definition</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b/>
          <w:sz w:val="20"/>
          <w:szCs w:val="20"/>
        </w:rPr>
      </w:pPr>
      <w:r w:rsidRPr="00356794">
        <w:rPr>
          <w:rFonts w:ascii="Georgia" w:hAnsi="Georgia"/>
          <w:sz w:val="20"/>
          <w:szCs w:val="20"/>
        </w:rPr>
        <w:t xml:space="preserve">Med </w:t>
      </w:r>
      <w:r w:rsidRPr="00356794">
        <w:rPr>
          <w:rFonts w:ascii="Georgia" w:hAnsi="Georgia"/>
          <w:b/>
          <w:sz w:val="20"/>
          <w:szCs w:val="20"/>
        </w:rPr>
        <w:t>stöd</w:t>
      </w:r>
      <w:r w:rsidRPr="00356794">
        <w:rPr>
          <w:rFonts w:ascii="Georgia" w:hAnsi="Georgia"/>
          <w:sz w:val="20"/>
          <w:szCs w:val="20"/>
        </w:rPr>
        <w:t xml:space="preserve"> menas bidrag, ekonomiskt stöd och annat än ekonomiskt stöd som erhålls genom projektet </w:t>
      </w:r>
    </w:p>
    <w:p w:rsidR="00B35400" w:rsidRPr="00356794" w:rsidRDefault="00B35400" w:rsidP="00B35400">
      <w:pPr>
        <w:rPr>
          <w:rFonts w:ascii="Georgia" w:hAnsi="Georgia"/>
          <w:b/>
          <w:sz w:val="20"/>
          <w:szCs w:val="20"/>
        </w:rPr>
      </w:pPr>
    </w:p>
    <w:p w:rsidR="00B35400" w:rsidRPr="00356794" w:rsidRDefault="00B35400" w:rsidP="00B35400">
      <w:pPr>
        <w:rPr>
          <w:rFonts w:ascii="Georgia" w:hAnsi="Georgia"/>
          <w:sz w:val="20"/>
          <w:szCs w:val="20"/>
        </w:rPr>
      </w:pPr>
      <w:r w:rsidRPr="00356794">
        <w:rPr>
          <w:rFonts w:ascii="Georgia" w:hAnsi="Georgia"/>
          <w:b/>
          <w:sz w:val="20"/>
          <w:szCs w:val="20"/>
        </w:rPr>
        <w:t xml:space="preserve">Produkter som är nya för marknaden </w:t>
      </w:r>
      <w:r w:rsidRPr="00356794">
        <w:rPr>
          <w:rFonts w:ascii="Georgia" w:hAnsi="Georgia"/>
          <w:sz w:val="20"/>
          <w:szCs w:val="20"/>
        </w:rPr>
        <w:t>är när ingen annan produkt är tillgänglig som erbjuder samma funktionalitet. Det kan också vara om teknologin som den nya produkten använder är fundamentalt annorlunda än teknologin hos befintliga produkter.  Detta inkluderar processinnovationer så länge de bidrar till utvecklingen av produkten.</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b/>
          <w:sz w:val="20"/>
          <w:szCs w:val="20"/>
        </w:rPr>
        <w:t>Produkter</w:t>
      </w:r>
      <w:r w:rsidRPr="00356794">
        <w:rPr>
          <w:rFonts w:ascii="Georgia" w:hAnsi="Georgia"/>
          <w:sz w:val="20"/>
          <w:szCs w:val="20"/>
        </w:rPr>
        <w:t xml:space="preserve"> kan vara materiella eller immateriella (tjänster). </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 xml:space="preserve">Gränserna för </w:t>
      </w:r>
      <w:r w:rsidRPr="00356794">
        <w:rPr>
          <w:rFonts w:ascii="Georgia" w:hAnsi="Georgia"/>
          <w:b/>
          <w:sz w:val="20"/>
          <w:szCs w:val="20"/>
        </w:rPr>
        <w:t>marknaden</w:t>
      </w:r>
      <w:r w:rsidRPr="00356794">
        <w:rPr>
          <w:rFonts w:ascii="Georgia" w:hAnsi="Georgia"/>
          <w:sz w:val="20"/>
          <w:szCs w:val="20"/>
        </w:rPr>
        <w:t xml:space="preserve"> (antingen geografiska eller andra) baseras på affärsaktiviteterna hos de företag som får stöd. Överenskommelsen över vad som definieras som marknad ska dokumenteras </w:t>
      </w:r>
      <w:r w:rsidR="00F0744F">
        <w:rPr>
          <w:rFonts w:ascii="Georgia" w:hAnsi="Georgia"/>
          <w:sz w:val="20"/>
          <w:szCs w:val="20"/>
        </w:rPr>
        <w:t>samt kommuniceras med Tillväxtverket</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b/>
          <w:sz w:val="20"/>
          <w:szCs w:val="20"/>
          <w:u w:val="single"/>
        </w:rPr>
      </w:pPr>
      <w:r w:rsidRPr="00356794">
        <w:rPr>
          <w:rFonts w:ascii="Georgia" w:hAnsi="Georgia"/>
          <w:b/>
          <w:sz w:val="20"/>
          <w:szCs w:val="20"/>
          <w:u w:val="single"/>
        </w:rPr>
        <w:t>Mätmetod</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Ett företag som fått stöd för att introducera produkt som är ny för marknaden, men inte lyckats räknas ändå.   Om en produkt är ny både för marknaden och för företaget, skall företaget räknas även räknas in i indikatorn Antal företag som får stöd för att utveckla produkter som är nya för företaget.  Om ett företag introducerar flera nya produkter eller får stöd för flera projekt, räknas det fortfarande som ett företag. När det gäller samarbetsprojekt mäter indikatorn alla deltagande företag. Ni ska dokumentera överenskommelsen gällande gränserna för marknaden och spara enligt de regler som gäller för beslutet om stöd. Det ska gå med en rimlig insats att bedöma om produkten är ny för marknaden.</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Ett företag som räknas in i denna indikator ska också registreras på indikatorn Antal företag som får stöd samt någon av de indikatorer som mäter vilket typ av stöd som företaget får, bidrag, ekonomiskt stöd eller annat än ekonomiskt stöd i de fall det är aktuellt.</w:t>
      </w:r>
    </w:p>
    <w:p w:rsidR="00B35400" w:rsidRPr="00356794" w:rsidRDefault="00B35400" w:rsidP="00B35400">
      <w:pPr>
        <w:rPr>
          <w:rFonts w:ascii="Georgia" w:hAnsi="Georgia"/>
          <w:sz w:val="20"/>
          <w:szCs w:val="20"/>
        </w:rPr>
      </w:pPr>
    </w:p>
    <w:p w:rsidR="00F0744F" w:rsidRPr="00356794" w:rsidRDefault="00F0744F" w:rsidP="00F0744F">
      <w:pPr>
        <w:rPr>
          <w:rFonts w:ascii="Georgia" w:hAnsi="Georgia"/>
          <w:sz w:val="20"/>
          <w:szCs w:val="20"/>
        </w:rPr>
      </w:pPr>
      <w:r w:rsidRPr="00356794">
        <w:rPr>
          <w:rFonts w:ascii="Georgia" w:hAnsi="Georgia"/>
          <w:sz w:val="20"/>
          <w:szCs w:val="20"/>
        </w:rPr>
        <w:t>I samband med att ett företag får stöd genom projektets verksamhet ska ni hämta in uppgifter om</w:t>
      </w:r>
      <w:r>
        <w:rPr>
          <w:rFonts w:ascii="Georgia" w:hAnsi="Georgia"/>
          <w:sz w:val="20"/>
          <w:szCs w:val="20"/>
        </w:rPr>
        <w:t xml:space="preserve"> företagets organisationsnummer</w:t>
      </w:r>
      <w:r w:rsidRPr="00356794">
        <w:rPr>
          <w:rFonts w:ascii="Georgia" w:hAnsi="Georgia"/>
          <w:sz w:val="20"/>
          <w:szCs w:val="20"/>
        </w:rPr>
        <w:t>. Ni informerar om att detta är en obligatorisk uppgift att lämna i det fall företaget väljer att ta emot det stöd som erbjuds genom projektet.</w:t>
      </w:r>
    </w:p>
    <w:p w:rsidR="00B35400" w:rsidRPr="00356794" w:rsidRDefault="00B35400" w:rsidP="00B35400">
      <w:pPr>
        <w:rPr>
          <w:rFonts w:ascii="Georgia" w:hAnsi="Georgia"/>
          <w:sz w:val="20"/>
          <w:szCs w:val="20"/>
        </w:rPr>
      </w:pPr>
    </w:p>
    <w:p w:rsidR="003D5C48" w:rsidRPr="00356794" w:rsidRDefault="003D5C48" w:rsidP="003D5C48">
      <w:pPr>
        <w:rPr>
          <w:rFonts w:ascii="Georgia" w:hAnsi="Georgia"/>
          <w:sz w:val="20"/>
          <w:szCs w:val="20"/>
        </w:rPr>
      </w:pPr>
      <w:r>
        <w:rPr>
          <w:rFonts w:ascii="Georgia" w:hAnsi="Georgia"/>
          <w:sz w:val="20"/>
          <w:szCs w:val="20"/>
        </w:rPr>
        <w:t>Företaget ska</w:t>
      </w:r>
      <w:r w:rsidRPr="00356794">
        <w:rPr>
          <w:rFonts w:ascii="Georgia" w:hAnsi="Georgia"/>
          <w:sz w:val="20"/>
          <w:szCs w:val="20"/>
        </w:rPr>
        <w:t xml:space="preserve"> ge sitt godkännande enligt PUL och därmed fylla i och lämna </w:t>
      </w:r>
      <w:r w:rsidRPr="00356794">
        <w:rPr>
          <w:rFonts w:ascii="Georgia" w:hAnsi="Georgia"/>
          <w:b/>
          <w:sz w:val="20"/>
          <w:szCs w:val="20"/>
        </w:rPr>
        <w:t>blankett för uppgiftslämnande – företag</w:t>
      </w:r>
      <w:r w:rsidRPr="00356794">
        <w:rPr>
          <w:rFonts w:ascii="Georgia" w:hAnsi="Georgia"/>
          <w:sz w:val="20"/>
          <w:szCs w:val="20"/>
        </w:rPr>
        <w:t>. Dessa blanketter ska ni inte lämna in till Tillväxtverket utan ska förvara enligt de regler som gäller för beslutet om stöd.</w:t>
      </w:r>
    </w:p>
    <w:p w:rsidR="003D5C48" w:rsidRPr="00356794" w:rsidRDefault="003D5C48" w:rsidP="003D5C48">
      <w:pPr>
        <w:rPr>
          <w:rFonts w:ascii="Georgia" w:hAnsi="Georgia"/>
          <w:sz w:val="20"/>
          <w:szCs w:val="20"/>
        </w:rPr>
      </w:pPr>
    </w:p>
    <w:p w:rsidR="003D5C48" w:rsidRPr="00356794" w:rsidRDefault="003D5C48" w:rsidP="003D5C48">
      <w:pPr>
        <w:rPr>
          <w:rFonts w:ascii="Georgia" w:hAnsi="Georgia"/>
          <w:b/>
          <w:sz w:val="20"/>
          <w:szCs w:val="20"/>
          <w:u w:val="single"/>
        </w:rPr>
      </w:pPr>
      <w:r w:rsidRPr="00356794">
        <w:rPr>
          <w:rFonts w:ascii="Georgia" w:hAnsi="Georgia"/>
          <w:b/>
          <w:sz w:val="20"/>
          <w:szCs w:val="20"/>
          <w:u w:val="single"/>
        </w:rPr>
        <w:t>Rapportering</w:t>
      </w:r>
    </w:p>
    <w:p w:rsidR="003D5C48" w:rsidRPr="00356794" w:rsidRDefault="003D5C48" w:rsidP="003D5C48">
      <w:pPr>
        <w:rPr>
          <w:rFonts w:ascii="Georgia" w:hAnsi="Georgia"/>
          <w:b/>
          <w:sz w:val="20"/>
          <w:szCs w:val="20"/>
          <w:u w:val="single"/>
        </w:rPr>
      </w:pPr>
    </w:p>
    <w:p w:rsidR="003D5C48" w:rsidRPr="0040451D" w:rsidRDefault="003D5C48" w:rsidP="003D5C48">
      <w:pPr>
        <w:rPr>
          <w:rFonts w:ascii="Georgia" w:hAnsi="Georgia"/>
          <w:sz w:val="20"/>
          <w:szCs w:val="20"/>
        </w:rPr>
      </w:pPr>
      <w:r w:rsidRPr="00356794">
        <w:rPr>
          <w:rFonts w:ascii="Georgia" w:hAnsi="Georgia"/>
          <w:sz w:val="20"/>
          <w:szCs w:val="20"/>
        </w:rPr>
        <w:t xml:space="preserve">Ni förväntas lämna uppgifter om det totala antalet företag som fått stöd i samband med att ni lämnar en ansökan om utbetalning. Detta görs genom att </w:t>
      </w:r>
      <w:r>
        <w:rPr>
          <w:rFonts w:ascii="Georgia" w:hAnsi="Georgia"/>
          <w:sz w:val="20"/>
          <w:szCs w:val="20"/>
        </w:rPr>
        <w:t xml:space="preserve">fylla i bilagan till ansökan om utbetalning som heter </w:t>
      </w:r>
      <w:r w:rsidRPr="0040451D">
        <w:rPr>
          <w:rFonts w:ascii="Georgia" w:hAnsi="Georgia"/>
          <w:b/>
          <w:sz w:val="20"/>
          <w:szCs w:val="20"/>
        </w:rPr>
        <w:t>Rapportering av indikatorer.</w:t>
      </w:r>
      <w:r>
        <w:rPr>
          <w:rFonts w:ascii="Georgia" w:hAnsi="Georgia"/>
          <w:b/>
          <w:sz w:val="20"/>
          <w:szCs w:val="20"/>
        </w:rPr>
        <w:t xml:space="preserve"> </w:t>
      </w:r>
      <w:r>
        <w:rPr>
          <w:rFonts w:ascii="Georgia" w:hAnsi="Georgia"/>
          <w:sz w:val="20"/>
          <w:szCs w:val="20"/>
        </w:rPr>
        <w:t>Bilagan ligger under ansökan om utbetalning och heter just Rapportering av indikatorer. Denna bilaga skickas in i Min Ansökan.</w:t>
      </w:r>
    </w:p>
    <w:p w:rsidR="003D5C48" w:rsidRPr="00356794" w:rsidRDefault="003D5C48" w:rsidP="003D5C48">
      <w:pPr>
        <w:rPr>
          <w:rFonts w:ascii="Georgia" w:hAnsi="Georgia"/>
          <w:sz w:val="20"/>
          <w:szCs w:val="20"/>
        </w:rPr>
      </w:pPr>
    </w:p>
    <w:p w:rsidR="003D5C48" w:rsidRPr="00356794" w:rsidRDefault="003D5C48" w:rsidP="003D5C48">
      <w:pPr>
        <w:rPr>
          <w:rFonts w:ascii="Georgia" w:hAnsi="Georgia"/>
          <w:sz w:val="20"/>
          <w:szCs w:val="20"/>
        </w:rPr>
      </w:pPr>
      <w:r w:rsidRPr="00356794">
        <w:rPr>
          <w:rFonts w:ascii="Georgia" w:hAnsi="Georgia"/>
          <w:sz w:val="20"/>
          <w:szCs w:val="20"/>
        </w:rPr>
        <w:t xml:space="preserve">För insamling ska ett personuppgiftsbiträdesavtal först ha undertecknats och skickats in till Tillväxtverket. </w:t>
      </w:r>
    </w:p>
    <w:p w:rsidR="00B35400" w:rsidRDefault="00B35400" w:rsidP="00B35400">
      <w:pPr>
        <w:pStyle w:val="Rubrik1numrerad"/>
      </w:pPr>
      <w:bookmarkStart w:id="107" w:name="_Toc427924053"/>
      <w:r w:rsidRPr="00A96571">
        <w:lastRenderedPageBreak/>
        <w:t>Antal företag som får stöd för att utveckla produkter som är nya för företaget</w:t>
      </w:r>
      <w:bookmarkEnd w:id="107"/>
    </w:p>
    <w:p w:rsidR="00B35400" w:rsidRDefault="00B35400" w:rsidP="00B35400"/>
    <w:p w:rsidR="00B35400" w:rsidRPr="00356794" w:rsidRDefault="00B35400" w:rsidP="00B35400">
      <w:pPr>
        <w:rPr>
          <w:rFonts w:ascii="Georgia" w:hAnsi="Georgia"/>
          <w:b/>
          <w:sz w:val="20"/>
          <w:szCs w:val="20"/>
          <w:u w:val="single"/>
        </w:rPr>
      </w:pPr>
      <w:r w:rsidRPr="00356794">
        <w:rPr>
          <w:rFonts w:ascii="Georgia" w:hAnsi="Georgia"/>
          <w:b/>
          <w:sz w:val="20"/>
          <w:szCs w:val="20"/>
          <w:u w:val="single"/>
        </w:rPr>
        <w:t>Mätenhet</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Antal företag</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b/>
          <w:sz w:val="20"/>
          <w:szCs w:val="20"/>
          <w:u w:val="single"/>
        </w:rPr>
      </w:pPr>
      <w:r w:rsidRPr="00356794">
        <w:rPr>
          <w:rFonts w:ascii="Georgia" w:hAnsi="Georgia"/>
          <w:b/>
          <w:sz w:val="20"/>
          <w:szCs w:val="20"/>
          <w:u w:val="single"/>
        </w:rPr>
        <w:t>Definition</w:t>
      </w:r>
    </w:p>
    <w:p w:rsidR="00B35400" w:rsidRPr="00356794" w:rsidRDefault="00B35400" w:rsidP="00B35400">
      <w:pPr>
        <w:rPr>
          <w:rFonts w:ascii="Georgia" w:hAnsi="Georgia"/>
          <w:sz w:val="20"/>
          <w:szCs w:val="20"/>
        </w:rPr>
      </w:pPr>
    </w:p>
    <w:p w:rsidR="00B35400" w:rsidRDefault="00B35400" w:rsidP="00B35400">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F0744F" w:rsidRPr="00356794" w:rsidRDefault="00F0744F" w:rsidP="00B35400">
      <w:pPr>
        <w:rPr>
          <w:rFonts w:ascii="Georgia" w:hAnsi="Georgia"/>
          <w:sz w:val="20"/>
          <w:szCs w:val="20"/>
        </w:rPr>
      </w:pPr>
    </w:p>
    <w:p w:rsidR="00B35400" w:rsidRPr="00356794" w:rsidRDefault="00B35400" w:rsidP="00B35400">
      <w:pPr>
        <w:rPr>
          <w:rFonts w:ascii="Georgia" w:hAnsi="Georgia"/>
          <w:b/>
          <w:sz w:val="20"/>
          <w:szCs w:val="20"/>
        </w:rPr>
      </w:pPr>
      <w:r w:rsidRPr="00356794">
        <w:rPr>
          <w:rFonts w:ascii="Georgia" w:hAnsi="Georgia"/>
          <w:sz w:val="20"/>
          <w:szCs w:val="20"/>
        </w:rPr>
        <w:t xml:space="preserve">Med </w:t>
      </w:r>
      <w:r w:rsidRPr="00356794">
        <w:rPr>
          <w:rFonts w:ascii="Georgia" w:hAnsi="Georgia"/>
          <w:b/>
          <w:sz w:val="20"/>
          <w:szCs w:val="20"/>
        </w:rPr>
        <w:t>stöd</w:t>
      </w:r>
      <w:r w:rsidRPr="00356794">
        <w:rPr>
          <w:rFonts w:ascii="Georgia" w:hAnsi="Georgia"/>
          <w:sz w:val="20"/>
          <w:szCs w:val="20"/>
        </w:rPr>
        <w:t xml:space="preserve"> menas bidrag, ekonomiskt stöd och annat än ekonomiskt stöd som erhålls genom projektet </w:t>
      </w:r>
    </w:p>
    <w:p w:rsidR="00B35400" w:rsidRPr="00356794" w:rsidRDefault="00B35400" w:rsidP="00B35400">
      <w:pPr>
        <w:rPr>
          <w:rFonts w:ascii="Georgia" w:hAnsi="Georgia"/>
          <w:b/>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 xml:space="preserve">En </w:t>
      </w:r>
      <w:r w:rsidRPr="00356794">
        <w:rPr>
          <w:rFonts w:ascii="Georgia" w:hAnsi="Georgia"/>
          <w:b/>
          <w:sz w:val="20"/>
          <w:szCs w:val="20"/>
        </w:rPr>
        <w:t>produkt är ny för företaget</w:t>
      </w:r>
      <w:r w:rsidRPr="00356794">
        <w:rPr>
          <w:rFonts w:ascii="Georgia" w:hAnsi="Georgia"/>
          <w:sz w:val="20"/>
          <w:szCs w:val="20"/>
        </w:rPr>
        <w:t xml:space="preserve"> om företaget inte tidigare har producerat en produkt med samma funktionalitet eller om produktionstekologin är fundamentalt annorlunda från det sätt tidigare produkter har producerats på. </w:t>
      </w:r>
      <w:proofErr w:type="spellStart"/>
      <w:r w:rsidR="00F0744F">
        <w:rPr>
          <w:rFonts w:ascii="Georgia" w:hAnsi="Georgia"/>
          <w:sz w:val="20"/>
          <w:szCs w:val="20"/>
        </w:rPr>
        <w:t>Företag</w:t>
      </w:r>
      <w:r w:rsidRPr="00356794">
        <w:rPr>
          <w:rFonts w:ascii="Georgia" w:hAnsi="Georgia"/>
          <w:sz w:val="20"/>
          <w:szCs w:val="20"/>
        </w:rPr>
        <w:t>som</w:t>
      </w:r>
      <w:proofErr w:type="spellEnd"/>
      <w:r w:rsidRPr="00356794">
        <w:rPr>
          <w:rFonts w:ascii="Georgia" w:hAnsi="Georgia"/>
          <w:sz w:val="20"/>
          <w:szCs w:val="20"/>
        </w:rPr>
        <w:t xml:space="preserve"> fått stöd i syfte att introducera produkter som är nya för företaget, men inte lyckats räknas ändå.  Detta inkluderar processinnovationer så länge de bidrar till utveckling av produkten. Då många klassiska innovationer leder till produkter som är nya både för företag och marknad kan det i vissa fall vara så att en produkt är ny för företaget, men inte ny för marknaden, till exempel vissa tekniköverföringar.</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b/>
          <w:sz w:val="20"/>
          <w:szCs w:val="20"/>
        </w:rPr>
        <w:t>Produkter</w:t>
      </w:r>
      <w:r w:rsidRPr="00356794">
        <w:rPr>
          <w:rFonts w:ascii="Georgia" w:hAnsi="Georgia"/>
          <w:sz w:val="20"/>
          <w:szCs w:val="20"/>
        </w:rPr>
        <w:t xml:space="preserve"> kan vara </w:t>
      </w:r>
      <w:r w:rsidR="00F0744F">
        <w:rPr>
          <w:rFonts w:ascii="Georgia" w:hAnsi="Georgia"/>
          <w:sz w:val="20"/>
          <w:szCs w:val="20"/>
        </w:rPr>
        <w:t xml:space="preserve">materiella eller </w:t>
      </w:r>
      <w:proofErr w:type="gramStart"/>
      <w:r w:rsidR="00F0744F">
        <w:rPr>
          <w:rFonts w:ascii="Georgia" w:hAnsi="Georgia"/>
          <w:sz w:val="20"/>
          <w:szCs w:val="20"/>
        </w:rPr>
        <w:t>immateriella (</w:t>
      </w:r>
      <w:r w:rsidRPr="00356794">
        <w:rPr>
          <w:rFonts w:ascii="Georgia" w:hAnsi="Georgia"/>
          <w:sz w:val="20"/>
          <w:szCs w:val="20"/>
        </w:rPr>
        <w:t xml:space="preserve"> tjänster</w:t>
      </w:r>
      <w:proofErr w:type="gramEnd"/>
      <w:r w:rsidRPr="00356794">
        <w:rPr>
          <w:rFonts w:ascii="Georgia" w:hAnsi="Georgia"/>
          <w:sz w:val="20"/>
          <w:szCs w:val="20"/>
        </w:rPr>
        <w:t xml:space="preserve">). </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b/>
          <w:sz w:val="20"/>
          <w:szCs w:val="20"/>
          <w:u w:val="single"/>
        </w:rPr>
      </w:pPr>
      <w:r w:rsidRPr="00356794">
        <w:rPr>
          <w:rFonts w:ascii="Georgia" w:hAnsi="Georgia"/>
          <w:b/>
          <w:sz w:val="20"/>
          <w:szCs w:val="20"/>
          <w:u w:val="single"/>
        </w:rPr>
        <w:t>Mätmetod</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 xml:space="preserve">Ett företag som fått stöd för att introducera produkt som är ny för företaget, men inte lyckats räknas ändå.   Om en produkt är ny både för marknaden och för företaget, skall företaget räknas även räknas in i indikatorn Antal företag som får stöd för att utveckla produkter som är nya för marknaden.  Om ett företag introducerar flera nya produkter eller får stöd för flera projekt, räknas det fortfarande som ett företag. När det gäller samarbetsprojekt mäter indikatorn alla deltagande företag. </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Ett företag som räknas in i denna indikator ska också registreras på indikatorn Antal företag som får stöd samt någon av de indikatorer som mäter vilket typ av stöd som företaget får, bidrag, ekonomiskt stöd eller annat än ekonomiskt stöd i de fall det är aktuellt.</w:t>
      </w:r>
    </w:p>
    <w:p w:rsidR="00B35400" w:rsidRPr="00356794" w:rsidRDefault="00B35400" w:rsidP="00B35400">
      <w:pPr>
        <w:rPr>
          <w:rFonts w:ascii="Georgia" w:hAnsi="Georgia"/>
          <w:sz w:val="20"/>
          <w:szCs w:val="20"/>
        </w:rPr>
      </w:pPr>
    </w:p>
    <w:p w:rsidR="00F0744F" w:rsidRPr="00356794" w:rsidRDefault="00F0744F" w:rsidP="00F0744F">
      <w:pPr>
        <w:rPr>
          <w:rFonts w:ascii="Georgia" w:hAnsi="Georgia"/>
          <w:sz w:val="20"/>
          <w:szCs w:val="20"/>
        </w:rPr>
      </w:pPr>
      <w:r w:rsidRPr="00356794">
        <w:rPr>
          <w:rFonts w:ascii="Georgia" w:hAnsi="Georgia"/>
          <w:sz w:val="20"/>
          <w:szCs w:val="20"/>
        </w:rPr>
        <w:t>I samband med att ett företag får stöd genom projektets verksamhet ska ni hämta in uppgifter om</w:t>
      </w:r>
      <w:r>
        <w:rPr>
          <w:rFonts w:ascii="Georgia" w:hAnsi="Georgia"/>
          <w:sz w:val="20"/>
          <w:szCs w:val="20"/>
        </w:rPr>
        <w:t xml:space="preserve"> företagets organisationsnummer</w:t>
      </w:r>
      <w:r w:rsidRPr="00356794">
        <w:rPr>
          <w:rFonts w:ascii="Georgia" w:hAnsi="Georgia"/>
          <w:sz w:val="20"/>
          <w:szCs w:val="20"/>
        </w:rPr>
        <w:t>. Ni informerar om att detta är en obligatorisk uppgift att lämna i det fall företaget väljer att ta emot det stöd som erbjuds genom projektet.</w:t>
      </w:r>
    </w:p>
    <w:p w:rsidR="00B35400" w:rsidRPr="00356794" w:rsidRDefault="00B35400" w:rsidP="00B35400">
      <w:pPr>
        <w:rPr>
          <w:rFonts w:ascii="Georgia" w:hAnsi="Georgia"/>
          <w:sz w:val="20"/>
          <w:szCs w:val="20"/>
        </w:rPr>
      </w:pPr>
    </w:p>
    <w:p w:rsidR="003D5C48" w:rsidRPr="00356794" w:rsidRDefault="003D5C48" w:rsidP="003D5C48">
      <w:pPr>
        <w:rPr>
          <w:rFonts w:ascii="Georgia" w:hAnsi="Georgia"/>
          <w:sz w:val="20"/>
          <w:szCs w:val="20"/>
        </w:rPr>
      </w:pPr>
      <w:r>
        <w:rPr>
          <w:rFonts w:ascii="Georgia" w:hAnsi="Georgia"/>
          <w:sz w:val="20"/>
          <w:szCs w:val="20"/>
        </w:rPr>
        <w:t>Företaget ska</w:t>
      </w:r>
      <w:r w:rsidRPr="00356794">
        <w:rPr>
          <w:rFonts w:ascii="Georgia" w:hAnsi="Georgia"/>
          <w:sz w:val="20"/>
          <w:szCs w:val="20"/>
        </w:rPr>
        <w:t xml:space="preserve"> ge sitt godkännande enligt PUL och därmed fylla i och lämna </w:t>
      </w:r>
      <w:r w:rsidRPr="00356794">
        <w:rPr>
          <w:rFonts w:ascii="Georgia" w:hAnsi="Georgia"/>
          <w:b/>
          <w:sz w:val="20"/>
          <w:szCs w:val="20"/>
        </w:rPr>
        <w:t>blankett för uppgiftslämnande – företag</w:t>
      </w:r>
      <w:r w:rsidRPr="00356794">
        <w:rPr>
          <w:rFonts w:ascii="Georgia" w:hAnsi="Georgia"/>
          <w:sz w:val="20"/>
          <w:szCs w:val="20"/>
        </w:rPr>
        <w:t>. Dessa blanketter ska ni inte lämna in till Tillväxtverket utan ska förvara enligt de regler som gäller för beslutet om stöd.</w:t>
      </w:r>
    </w:p>
    <w:p w:rsidR="003D5C48" w:rsidRDefault="003D5C48" w:rsidP="003D5C48">
      <w:pPr>
        <w:rPr>
          <w:rFonts w:ascii="Georgia" w:hAnsi="Georgia"/>
          <w:sz w:val="20"/>
          <w:szCs w:val="20"/>
        </w:rPr>
      </w:pPr>
    </w:p>
    <w:p w:rsidR="003D5C48" w:rsidRPr="00356794" w:rsidRDefault="003D5C48" w:rsidP="003D5C48">
      <w:pPr>
        <w:rPr>
          <w:rFonts w:ascii="Georgia" w:hAnsi="Georgia"/>
          <w:sz w:val="20"/>
          <w:szCs w:val="20"/>
        </w:rPr>
      </w:pPr>
    </w:p>
    <w:p w:rsidR="003D5C48" w:rsidRPr="00356794" w:rsidRDefault="003D5C48" w:rsidP="003D5C48">
      <w:pPr>
        <w:rPr>
          <w:rFonts w:ascii="Georgia" w:hAnsi="Georgia"/>
          <w:b/>
          <w:sz w:val="20"/>
          <w:szCs w:val="20"/>
          <w:u w:val="single"/>
        </w:rPr>
      </w:pPr>
      <w:r w:rsidRPr="00356794">
        <w:rPr>
          <w:rFonts w:ascii="Georgia" w:hAnsi="Georgia"/>
          <w:b/>
          <w:sz w:val="20"/>
          <w:szCs w:val="20"/>
          <w:u w:val="single"/>
        </w:rPr>
        <w:t>Rapportering</w:t>
      </w:r>
    </w:p>
    <w:p w:rsidR="003D5C48" w:rsidRPr="00356794" w:rsidRDefault="003D5C48" w:rsidP="003D5C48">
      <w:pPr>
        <w:rPr>
          <w:rFonts w:ascii="Georgia" w:hAnsi="Georgia"/>
          <w:b/>
          <w:sz w:val="20"/>
          <w:szCs w:val="20"/>
          <w:u w:val="single"/>
        </w:rPr>
      </w:pPr>
    </w:p>
    <w:p w:rsidR="003D5C48" w:rsidRPr="0040451D" w:rsidRDefault="003D5C48" w:rsidP="003D5C48">
      <w:pPr>
        <w:rPr>
          <w:rFonts w:ascii="Georgia" w:hAnsi="Georgia"/>
          <w:sz w:val="20"/>
          <w:szCs w:val="20"/>
        </w:rPr>
      </w:pPr>
      <w:r w:rsidRPr="00356794">
        <w:rPr>
          <w:rFonts w:ascii="Georgia" w:hAnsi="Georgia"/>
          <w:sz w:val="20"/>
          <w:szCs w:val="20"/>
        </w:rPr>
        <w:t xml:space="preserve">Ni förväntas lämna uppgifter om det totala antalet företag som fått stöd i samband med att ni lämnar en ansökan om utbetalning. Detta görs genom att </w:t>
      </w:r>
      <w:r>
        <w:rPr>
          <w:rFonts w:ascii="Georgia" w:hAnsi="Georgia"/>
          <w:sz w:val="20"/>
          <w:szCs w:val="20"/>
        </w:rPr>
        <w:t xml:space="preserve">fylla i bilagan till ansökan om utbetalning som heter </w:t>
      </w:r>
      <w:r w:rsidRPr="0040451D">
        <w:rPr>
          <w:rFonts w:ascii="Georgia" w:hAnsi="Georgia"/>
          <w:b/>
          <w:sz w:val="20"/>
          <w:szCs w:val="20"/>
        </w:rPr>
        <w:t>Rapportering av indikatorer.</w:t>
      </w:r>
      <w:r>
        <w:rPr>
          <w:rFonts w:ascii="Georgia" w:hAnsi="Georgia"/>
          <w:b/>
          <w:sz w:val="20"/>
          <w:szCs w:val="20"/>
        </w:rPr>
        <w:t xml:space="preserve"> </w:t>
      </w:r>
      <w:r>
        <w:rPr>
          <w:rFonts w:ascii="Georgia" w:hAnsi="Georgia"/>
          <w:sz w:val="20"/>
          <w:szCs w:val="20"/>
        </w:rPr>
        <w:t>Bilagan ligger under ansökan om utbetalning och heter just Rapportering av indikatorer. Denna bilaga skickas in i Min Ansökan.</w:t>
      </w:r>
    </w:p>
    <w:p w:rsidR="003D5C48" w:rsidRPr="00356794" w:rsidRDefault="003D5C48" w:rsidP="003D5C48">
      <w:pPr>
        <w:rPr>
          <w:rFonts w:ascii="Georgia" w:hAnsi="Georgia"/>
          <w:sz w:val="20"/>
          <w:szCs w:val="20"/>
        </w:rPr>
      </w:pPr>
    </w:p>
    <w:p w:rsidR="00B35400" w:rsidRDefault="003D5C48" w:rsidP="00B35400">
      <w:r w:rsidRPr="00356794">
        <w:rPr>
          <w:rFonts w:ascii="Georgia" w:hAnsi="Georgia"/>
          <w:sz w:val="20"/>
          <w:szCs w:val="20"/>
        </w:rPr>
        <w:t xml:space="preserve">För insamling ska ett personuppgiftsbiträdesavtal först ha undertecknats och skickats in till Tillväxtverket. </w:t>
      </w:r>
    </w:p>
    <w:p w:rsidR="00103B9C" w:rsidRDefault="00103B9C">
      <w:pPr>
        <w:rPr>
          <w:rFonts w:ascii="Arial" w:hAnsi="Arial" w:cs="Arial"/>
          <w:b/>
          <w:bCs/>
          <w:kern w:val="32"/>
          <w:sz w:val="28"/>
          <w:szCs w:val="32"/>
        </w:rPr>
      </w:pPr>
      <w:r>
        <w:br w:type="page"/>
      </w:r>
    </w:p>
    <w:p w:rsidR="00103B9C" w:rsidRDefault="00103B9C" w:rsidP="00103B9C">
      <w:pPr>
        <w:pStyle w:val="Rubrik1numrerad"/>
      </w:pPr>
      <w:bookmarkStart w:id="108" w:name="_Toc427924054"/>
      <w:r w:rsidRPr="00A96571">
        <w:lastRenderedPageBreak/>
        <w:t>Antal företag som samarbetar med forskningsinstitutioner</w:t>
      </w:r>
      <w:bookmarkEnd w:id="108"/>
      <w:r>
        <w:t xml:space="preserve"> </w:t>
      </w:r>
    </w:p>
    <w:p w:rsidR="00103B9C" w:rsidRDefault="00103B9C" w:rsidP="00103B9C">
      <w:pPr>
        <w:rPr>
          <w:b/>
          <w:u w:val="single"/>
        </w:rPr>
      </w:pPr>
    </w:p>
    <w:p w:rsidR="00103B9C" w:rsidRPr="00356794" w:rsidRDefault="00103B9C" w:rsidP="00103B9C">
      <w:pPr>
        <w:rPr>
          <w:rFonts w:ascii="Georgia" w:hAnsi="Georgia"/>
          <w:b/>
          <w:sz w:val="20"/>
          <w:szCs w:val="20"/>
          <w:u w:val="single"/>
        </w:rPr>
      </w:pPr>
      <w:r w:rsidRPr="00356794">
        <w:rPr>
          <w:rFonts w:ascii="Georgia" w:hAnsi="Georgia"/>
          <w:b/>
          <w:sz w:val="20"/>
          <w:szCs w:val="20"/>
          <w:u w:val="single"/>
        </w:rPr>
        <w:t>Mätenhet</w:t>
      </w:r>
    </w:p>
    <w:p w:rsidR="00103B9C" w:rsidRPr="00356794" w:rsidRDefault="00103B9C" w:rsidP="00103B9C">
      <w:pPr>
        <w:rPr>
          <w:rFonts w:ascii="Georgia" w:hAnsi="Georgia"/>
          <w:sz w:val="20"/>
          <w:szCs w:val="20"/>
        </w:rPr>
      </w:pPr>
    </w:p>
    <w:p w:rsidR="00103B9C" w:rsidRPr="00356794" w:rsidRDefault="00103B9C" w:rsidP="00103B9C">
      <w:pPr>
        <w:rPr>
          <w:rFonts w:ascii="Georgia" w:hAnsi="Georgia"/>
          <w:sz w:val="20"/>
          <w:szCs w:val="20"/>
        </w:rPr>
      </w:pPr>
      <w:r w:rsidRPr="00356794">
        <w:rPr>
          <w:rFonts w:ascii="Georgia" w:hAnsi="Georgia"/>
          <w:sz w:val="20"/>
          <w:szCs w:val="20"/>
        </w:rPr>
        <w:t>Antal företag</w:t>
      </w:r>
    </w:p>
    <w:p w:rsidR="00103B9C" w:rsidRPr="00356794" w:rsidRDefault="00103B9C" w:rsidP="00103B9C">
      <w:pPr>
        <w:rPr>
          <w:rFonts w:ascii="Georgia" w:hAnsi="Georgia"/>
          <w:sz w:val="20"/>
          <w:szCs w:val="20"/>
        </w:rPr>
      </w:pPr>
    </w:p>
    <w:p w:rsidR="00103B9C" w:rsidRPr="00356794" w:rsidRDefault="00103B9C" w:rsidP="00103B9C">
      <w:pPr>
        <w:rPr>
          <w:rFonts w:ascii="Georgia" w:hAnsi="Georgia"/>
          <w:b/>
          <w:sz w:val="20"/>
          <w:szCs w:val="20"/>
          <w:u w:val="single"/>
        </w:rPr>
      </w:pPr>
      <w:r w:rsidRPr="00356794">
        <w:rPr>
          <w:rFonts w:ascii="Georgia" w:hAnsi="Georgia"/>
          <w:b/>
          <w:sz w:val="20"/>
          <w:szCs w:val="20"/>
          <w:u w:val="single"/>
        </w:rPr>
        <w:t>Definition</w:t>
      </w:r>
    </w:p>
    <w:p w:rsidR="00103B9C" w:rsidRPr="00356794" w:rsidRDefault="00103B9C" w:rsidP="00103B9C">
      <w:pPr>
        <w:rPr>
          <w:rFonts w:ascii="Georgia" w:hAnsi="Georgia"/>
          <w:b/>
          <w:sz w:val="20"/>
          <w:szCs w:val="20"/>
          <w:u w:val="single"/>
        </w:rPr>
      </w:pPr>
    </w:p>
    <w:p w:rsidR="00103B9C" w:rsidRPr="00356794" w:rsidRDefault="00103B9C" w:rsidP="00103B9C">
      <w:pPr>
        <w:rPr>
          <w:rFonts w:ascii="Georgia" w:hAnsi="Georgia"/>
          <w:sz w:val="20"/>
          <w:szCs w:val="20"/>
        </w:rPr>
      </w:pPr>
      <w:r w:rsidRPr="00034DDD">
        <w:rPr>
          <w:rFonts w:ascii="Georgia" w:hAnsi="Georgia"/>
          <w:sz w:val="20"/>
          <w:szCs w:val="20"/>
        </w:rPr>
        <w:t xml:space="preserve">Antal företag som </w:t>
      </w:r>
      <w:r w:rsidRPr="00034DDD">
        <w:rPr>
          <w:rFonts w:ascii="Georgia" w:hAnsi="Georgia"/>
          <w:b/>
          <w:sz w:val="20"/>
          <w:szCs w:val="20"/>
        </w:rPr>
        <w:t>samarbetar</w:t>
      </w:r>
      <w:r w:rsidRPr="00034DDD">
        <w:rPr>
          <w:rFonts w:ascii="Georgia" w:hAnsi="Georgia"/>
          <w:sz w:val="20"/>
          <w:szCs w:val="20"/>
        </w:rPr>
        <w:t xml:space="preserve"> med forskningsinstitutioner</w:t>
      </w:r>
      <w:r w:rsidRPr="00356794">
        <w:rPr>
          <w:rFonts w:ascii="Georgia" w:hAnsi="Georgia"/>
          <w:sz w:val="20"/>
          <w:szCs w:val="20"/>
        </w:rPr>
        <w:t xml:space="preserve"> i FoU-projekt. Minst ett företag och en forskningsinstitution ska delta i projektet. En eller flera samarbetsparter (forskningsinstitution eller företag) kan få stöd, men det måste ske i samband med samarbetet. Samarbetet kan vara nytt eller existera sedan tidigare. Samarbetet ska pågå åtminstone under hela projektets gång. </w:t>
      </w:r>
      <w:r w:rsidR="00034DDD" w:rsidRPr="00356794">
        <w:rPr>
          <w:rFonts w:ascii="Georgia" w:hAnsi="Georgia"/>
          <w:sz w:val="20"/>
          <w:szCs w:val="20"/>
        </w:rPr>
        <w:t>Samarbetet ska vara ett direkt resultat av projektets verksamhet.</w:t>
      </w:r>
    </w:p>
    <w:p w:rsidR="00103B9C" w:rsidRPr="00356794" w:rsidRDefault="00103B9C" w:rsidP="00103B9C">
      <w:pPr>
        <w:rPr>
          <w:rFonts w:ascii="Georgia" w:hAnsi="Georgia"/>
          <w:sz w:val="20"/>
          <w:szCs w:val="20"/>
        </w:rPr>
      </w:pPr>
    </w:p>
    <w:p w:rsidR="00103B9C" w:rsidRPr="00356794" w:rsidRDefault="00103B9C" w:rsidP="00103B9C">
      <w:pPr>
        <w:rPr>
          <w:rFonts w:ascii="Georgia" w:hAnsi="Georgia"/>
          <w:sz w:val="20"/>
          <w:szCs w:val="20"/>
        </w:rPr>
      </w:pPr>
      <w:r w:rsidRPr="00356794">
        <w:rPr>
          <w:rFonts w:ascii="Georgia" w:hAnsi="Georgia"/>
          <w:b/>
          <w:sz w:val="20"/>
          <w:szCs w:val="20"/>
        </w:rPr>
        <w:t>Forskningsinstitution</w:t>
      </w:r>
      <w:r w:rsidRPr="00356794">
        <w:rPr>
          <w:rFonts w:ascii="Georgia" w:hAnsi="Georgia"/>
          <w:sz w:val="20"/>
          <w:szCs w:val="20"/>
        </w:rPr>
        <w:t xml:space="preserve">: en organisation som har FoU som huvudaktivitet. </w:t>
      </w:r>
    </w:p>
    <w:p w:rsidR="00103B9C" w:rsidRPr="00356794" w:rsidRDefault="00103B9C" w:rsidP="00103B9C">
      <w:pPr>
        <w:rPr>
          <w:rFonts w:ascii="Georgia" w:hAnsi="Georgia"/>
          <w:sz w:val="20"/>
          <w:szCs w:val="20"/>
        </w:rPr>
      </w:pPr>
    </w:p>
    <w:p w:rsidR="00103B9C" w:rsidRPr="00356794" w:rsidRDefault="00103B9C" w:rsidP="00103B9C">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103B9C" w:rsidRPr="00356794" w:rsidRDefault="00103B9C" w:rsidP="00103B9C">
      <w:pPr>
        <w:rPr>
          <w:rFonts w:ascii="Georgia" w:hAnsi="Georgia"/>
          <w:sz w:val="20"/>
          <w:szCs w:val="20"/>
        </w:rPr>
      </w:pPr>
    </w:p>
    <w:p w:rsidR="00103B9C" w:rsidRPr="00356794" w:rsidRDefault="00103B9C" w:rsidP="00103B9C">
      <w:pPr>
        <w:rPr>
          <w:rFonts w:ascii="Georgia" w:hAnsi="Georgia"/>
          <w:i/>
          <w:sz w:val="20"/>
          <w:szCs w:val="20"/>
        </w:rPr>
      </w:pPr>
    </w:p>
    <w:p w:rsidR="00103B9C" w:rsidRPr="00356794" w:rsidRDefault="00103B9C" w:rsidP="00103B9C">
      <w:pPr>
        <w:rPr>
          <w:rFonts w:ascii="Georgia" w:hAnsi="Georgia"/>
          <w:b/>
          <w:sz w:val="20"/>
          <w:szCs w:val="20"/>
          <w:u w:val="single"/>
        </w:rPr>
      </w:pPr>
      <w:r w:rsidRPr="00356794">
        <w:rPr>
          <w:rFonts w:ascii="Georgia" w:hAnsi="Georgia"/>
          <w:b/>
          <w:sz w:val="20"/>
          <w:szCs w:val="20"/>
          <w:u w:val="single"/>
        </w:rPr>
        <w:t>Mätmetod</w:t>
      </w:r>
    </w:p>
    <w:p w:rsidR="00103B9C" w:rsidRPr="00356794" w:rsidRDefault="00103B9C" w:rsidP="00103B9C">
      <w:pPr>
        <w:rPr>
          <w:rFonts w:ascii="Georgia" w:hAnsi="Georgia"/>
          <w:b/>
          <w:sz w:val="20"/>
          <w:szCs w:val="20"/>
          <w:u w:val="single"/>
        </w:rPr>
      </w:pPr>
    </w:p>
    <w:p w:rsidR="00034DDD" w:rsidRPr="00356794" w:rsidRDefault="00034DDD" w:rsidP="00034DDD">
      <w:pPr>
        <w:rPr>
          <w:rFonts w:ascii="Georgia" w:hAnsi="Georgia"/>
          <w:sz w:val="20"/>
          <w:szCs w:val="20"/>
        </w:rPr>
      </w:pPr>
      <w:r w:rsidRPr="00356794">
        <w:rPr>
          <w:rFonts w:ascii="Georgia" w:hAnsi="Georgia"/>
          <w:sz w:val="20"/>
          <w:szCs w:val="20"/>
        </w:rPr>
        <w:t xml:space="preserve">Företagets hemvist/ursprung (innanför eller utanför EU) har ingen betydelse. I de fall där ett företag är projektledare och de andra företagen är underleverantörer som fortfarande interagerar med forskningsinstitutionen skall alla företag räknas. </w:t>
      </w:r>
      <w:proofErr w:type="gramStart"/>
      <w:r w:rsidRPr="00356794">
        <w:rPr>
          <w:rFonts w:ascii="Georgia" w:hAnsi="Georgia"/>
          <w:sz w:val="20"/>
          <w:szCs w:val="20"/>
        </w:rPr>
        <w:t>Företag</w:t>
      </w:r>
      <w:proofErr w:type="gramEnd"/>
      <w:r>
        <w:rPr>
          <w:rFonts w:ascii="Georgia" w:hAnsi="Georgia"/>
          <w:sz w:val="20"/>
          <w:szCs w:val="20"/>
        </w:rPr>
        <w:t xml:space="preserve"> </w:t>
      </w:r>
      <w:r w:rsidRPr="00356794">
        <w:rPr>
          <w:rFonts w:ascii="Georgia" w:hAnsi="Georgia"/>
          <w:sz w:val="20"/>
          <w:szCs w:val="20"/>
        </w:rPr>
        <w:t xml:space="preserve">som samarbetar i </w:t>
      </w:r>
      <w:r w:rsidRPr="00356794">
        <w:rPr>
          <w:rFonts w:ascii="Georgia" w:hAnsi="Georgia"/>
          <w:i/>
          <w:sz w:val="20"/>
          <w:szCs w:val="20"/>
        </w:rPr>
        <w:t>olika</w:t>
      </w:r>
      <w:r w:rsidRPr="00356794">
        <w:rPr>
          <w:rFonts w:ascii="Georgia" w:hAnsi="Georgia"/>
          <w:sz w:val="20"/>
          <w:szCs w:val="20"/>
        </w:rPr>
        <w:t xml:space="preserve"> projekt skall räknas ihop (under förutsättning att alla projekt får stöd); det här anses inte vara dubbelräkning. </w:t>
      </w:r>
    </w:p>
    <w:p w:rsidR="00034DDD" w:rsidRDefault="00034DDD" w:rsidP="00103B9C">
      <w:pPr>
        <w:rPr>
          <w:rFonts w:ascii="Georgia" w:hAnsi="Georgia"/>
          <w:sz w:val="20"/>
          <w:szCs w:val="20"/>
        </w:rPr>
      </w:pPr>
    </w:p>
    <w:p w:rsidR="00103B9C" w:rsidRPr="00356794" w:rsidRDefault="00103B9C" w:rsidP="00103B9C">
      <w:pPr>
        <w:rPr>
          <w:rFonts w:ascii="Georgia" w:hAnsi="Georgia"/>
          <w:sz w:val="20"/>
          <w:szCs w:val="20"/>
        </w:rPr>
      </w:pPr>
      <w:r w:rsidRPr="00356794">
        <w:rPr>
          <w:rFonts w:ascii="Georgia" w:hAnsi="Georgia"/>
          <w:sz w:val="20"/>
          <w:szCs w:val="20"/>
        </w:rPr>
        <w:t>I samband med att ett företag samarbetar med en forskningsinstitution ska ni hämta in uppgifter om det</w:t>
      </w:r>
      <w:r w:rsidR="00034DDD">
        <w:rPr>
          <w:rFonts w:ascii="Georgia" w:hAnsi="Georgia"/>
          <w:sz w:val="20"/>
          <w:szCs w:val="20"/>
        </w:rPr>
        <w:t>ta företags organisationsnummer</w:t>
      </w:r>
      <w:r w:rsidRPr="00356794">
        <w:rPr>
          <w:rFonts w:ascii="Georgia" w:hAnsi="Georgia"/>
          <w:sz w:val="20"/>
          <w:szCs w:val="20"/>
        </w:rPr>
        <w:t xml:space="preserve">. </w:t>
      </w:r>
      <w:r w:rsidR="00034DDD" w:rsidRPr="00356794">
        <w:rPr>
          <w:rFonts w:ascii="Georgia" w:hAnsi="Georgia"/>
          <w:sz w:val="20"/>
          <w:szCs w:val="20"/>
        </w:rPr>
        <w:t>Ni informerar om att detta är en obligatorisk uppgift att lämna i det fall företaget väljer att ta emot det stöd som erbjuds genom projektet.</w:t>
      </w:r>
    </w:p>
    <w:p w:rsidR="00103B9C" w:rsidRPr="00356794" w:rsidRDefault="00103B9C" w:rsidP="00103B9C">
      <w:pPr>
        <w:rPr>
          <w:rFonts w:ascii="Georgia" w:hAnsi="Georgia"/>
          <w:sz w:val="20"/>
          <w:szCs w:val="20"/>
        </w:rPr>
      </w:pPr>
    </w:p>
    <w:p w:rsidR="003D5C48" w:rsidRPr="00356794" w:rsidRDefault="003D5C48" w:rsidP="003D5C48">
      <w:pPr>
        <w:rPr>
          <w:rFonts w:ascii="Georgia" w:hAnsi="Georgia"/>
          <w:sz w:val="20"/>
          <w:szCs w:val="20"/>
        </w:rPr>
      </w:pPr>
      <w:r>
        <w:rPr>
          <w:rFonts w:ascii="Georgia" w:hAnsi="Georgia"/>
          <w:sz w:val="20"/>
          <w:szCs w:val="20"/>
        </w:rPr>
        <w:t>Företaget ska</w:t>
      </w:r>
      <w:r w:rsidRPr="00356794">
        <w:rPr>
          <w:rFonts w:ascii="Georgia" w:hAnsi="Georgia"/>
          <w:sz w:val="20"/>
          <w:szCs w:val="20"/>
        </w:rPr>
        <w:t xml:space="preserve"> ge sitt godkännande enligt PUL och därmed fylla i och lämna </w:t>
      </w:r>
      <w:r w:rsidRPr="00356794">
        <w:rPr>
          <w:rFonts w:ascii="Georgia" w:hAnsi="Georgia"/>
          <w:b/>
          <w:sz w:val="20"/>
          <w:szCs w:val="20"/>
        </w:rPr>
        <w:t>blankett för uppgiftslämnande – företag</w:t>
      </w:r>
      <w:r w:rsidRPr="00356794">
        <w:rPr>
          <w:rFonts w:ascii="Georgia" w:hAnsi="Georgia"/>
          <w:sz w:val="20"/>
          <w:szCs w:val="20"/>
        </w:rPr>
        <w:t>. Dessa blanketter ska ni inte lämna in till Tillväxtverket utan ska förvara enligt de regler som gäller för beslutet om stöd.</w:t>
      </w:r>
    </w:p>
    <w:p w:rsidR="003D5C48" w:rsidRDefault="003D5C48" w:rsidP="003D5C48">
      <w:pPr>
        <w:rPr>
          <w:rFonts w:ascii="Georgia" w:hAnsi="Georgia"/>
          <w:sz w:val="20"/>
          <w:szCs w:val="20"/>
        </w:rPr>
      </w:pPr>
    </w:p>
    <w:p w:rsidR="003D5C48" w:rsidRPr="00356794" w:rsidRDefault="003D5C48" w:rsidP="003D5C48">
      <w:pPr>
        <w:rPr>
          <w:rFonts w:ascii="Georgia" w:hAnsi="Georgia"/>
          <w:sz w:val="20"/>
          <w:szCs w:val="20"/>
        </w:rPr>
      </w:pPr>
    </w:p>
    <w:p w:rsidR="003D5C48" w:rsidRPr="00356794" w:rsidRDefault="003D5C48" w:rsidP="003D5C48">
      <w:pPr>
        <w:rPr>
          <w:rFonts w:ascii="Georgia" w:hAnsi="Georgia"/>
          <w:b/>
          <w:sz w:val="20"/>
          <w:szCs w:val="20"/>
          <w:u w:val="single"/>
        </w:rPr>
      </w:pPr>
      <w:r w:rsidRPr="00356794">
        <w:rPr>
          <w:rFonts w:ascii="Georgia" w:hAnsi="Georgia"/>
          <w:b/>
          <w:sz w:val="20"/>
          <w:szCs w:val="20"/>
          <w:u w:val="single"/>
        </w:rPr>
        <w:t>Rapportering</w:t>
      </w:r>
    </w:p>
    <w:p w:rsidR="003D5C48" w:rsidRPr="00356794" w:rsidRDefault="003D5C48" w:rsidP="003D5C48">
      <w:pPr>
        <w:rPr>
          <w:rFonts w:ascii="Georgia" w:hAnsi="Georgia"/>
          <w:b/>
          <w:sz w:val="20"/>
          <w:szCs w:val="20"/>
          <w:u w:val="single"/>
        </w:rPr>
      </w:pPr>
    </w:p>
    <w:p w:rsidR="003D5C48" w:rsidRPr="0040451D" w:rsidRDefault="003D5C48" w:rsidP="003D5C48">
      <w:pPr>
        <w:rPr>
          <w:rFonts w:ascii="Georgia" w:hAnsi="Georgia"/>
          <w:sz w:val="20"/>
          <w:szCs w:val="20"/>
        </w:rPr>
      </w:pPr>
      <w:r w:rsidRPr="00356794">
        <w:rPr>
          <w:rFonts w:ascii="Georgia" w:hAnsi="Georgia"/>
          <w:sz w:val="20"/>
          <w:szCs w:val="20"/>
        </w:rPr>
        <w:t xml:space="preserve">Ni förväntas lämna uppgifter om det totala antalet företag som fått stöd i samband med att ni lämnar en ansökan om utbetalning. Detta görs genom att </w:t>
      </w:r>
      <w:r>
        <w:rPr>
          <w:rFonts w:ascii="Georgia" w:hAnsi="Georgia"/>
          <w:sz w:val="20"/>
          <w:szCs w:val="20"/>
        </w:rPr>
        <w:t xml:space="preserve">fylla i bilagan till ansökan om utbetalning som heter </w:t>
      </w:r>
      <w:r w:rsidRPr="0040451D">
        <w:rPr>
          <w:rFonts w:ascii="Georgia" w:hAnsi="Georgia"/>
          <w:b/>
          <w:sz w:val="20"/>
          <w:szCs w:val="20"/>
        </w:rPr>
        <w:t>Rapportering av indikatorer.</w:t>
      </w:r>
      <w:r>
        <w:rPr>
          <w:rFonts w:ascii="Georgia" w:hAnsi="Georgia"/>
          <w:b/>
          <w:sz w:val="20"/>
          <w:szCs w:val="20"/>
        </w:rPr>
        <w:t xml:space="preserve"> </w:t>
      </w:r>
      <w:r>
        <w:rPr>
          <w:rFonts w:ascii="Georgia" w:hAnsi="Georgia"/>
          <w:sz w:val="20"/>
          <w:szCs w:val="20"/>
        </w:rPr>
        <w:t>Bilagan ligger under ansökan om utbetalning och heter just Rapportering av indikatorer. Denna bilaga skickas in i Min Ansökan.</w:t>
      </w:r>
    </w:p>
    <w:p w:rsidR="003D5C48" w:rsidRPr="00356794" w:rsidRDefault="003D5C48" w:rsidP="003D5C48">
      <w:pPr>
        <w:rPr>
          <w:rFonts w:ascii="Georgia" w:hAnsi="Georgia"/>
          <w:sz w:val="20"/>
          <w:szCs w:val="20"/>
        </w:rPr>
      </w:pPr>
    </w:p>
    <w:p w:rsidR="003D5C48" w:rsidRPr="00356794" w:rsidRDefault="003D5C48" w:rsidP="003D5C48">
      <w:pPr>
        <w:rPr>
          <w:rFonts w:ascii="Georgia" w:hAnsi="Georgia"/>
          <w:sz w:val="20"/>
          <w:szCs w:val="20"/>
        </w:rPr>
      </w:pPr>
      <w:r w:rsidRPr="00356794">
        <w:rPr>
          <w:rFonts w:ascii="Georgia" w:hAnsi="Georgia"/>
          <w:sz w:val="20"/>
          <w:szCs w:val="20"/>
        </w:rPr>
        <w:t xml:space="preserve">För insamling ska ett personuppgiftsbiträdesavtal först ha undertecknats och skickats in till Tillväxtverket. </w:t>
      </w:r>
    </w:p>
    <w:p w:rsidR="00103B9C" w:rsidRPr="00356794" w:rsidRDefault="00103B9C" w:rsidP="00103B9C">
      <w:pPr>
        <w:rPr>
          <w:rFonts w:ascii="Georgia" w:hAnsi="Georgia"/>
          <w:sz w:val="20"/>
          <w:szCs w:val="20"/>
        </w:rPr>
      </w:pPr>
      <w:r w:rsidRPr="00356794">
        <w:rPr>
          <w:rFonts w:ascii="Georgia" w:hAnsi="Georgia"/>
          <w:sz w:val="20"/>
          <w:szCs w:val="20"/>
        </w:rPr>
        <w:t xml:space="preserve"> </w:t>
      </w:r>
    </w:p>
    <w:p w:rsidR="00103B9C" w:rsidRPr="00356794" w:rsidRDefault="00103B9C" w:rsidP="00103B9C">
      <w:pPr>
        <w:rPr>
          <w:rFonts w:ascii="Georgia" w:hAnsi="Georgia"/>
          <w:sz w:val="20"/>
          <w:szCs w:val="20"/>
        </w:rPr>
      </w:pPr>
      <w:r w:rsidRPr="00356794">
        <w:rPr>
          <w:rFonts w:ascii="Georgia" w:hAnsi="Georgia"/>
          <w:sz w:val="20"/>
          <w:szCs w:val="20"/>
        </w:rPr>
        <w:br w:type="page"/>
      </w:r>
    </w:p>
    <w:p w:rsidR="00B35400" w:rsidRPr="00A96571" w:rsidRDefault="00B35400" w:rsidP="00B35400">
      <w:pPr>
        <w:pStyle w:val="Rubrik1numrerad"/>
      </w:pPr>
      <w:bookmarkStart w:id="109" w:name="_Toc427924055"/>
      <w:r w:rsidRPr="00A96571">
        <w:lastRenderedPageBreak/>
        <w:t>Antal företag som samarbetar för att stärka sin innovationskraft</w:t>
      </w:r>
      <w:bookmarkEnd w:id="109"/>
    </w:p>
    <w:p w:rsidR="00B35400" w:rsidRDefault="00B35400" w:rsidP="00B35400">
      <w:pPr>
        <w:rPr>
          <w:b/>
          <w:u w:val="single"/>
        </w:rPr>
      </w:pPr>
    </w:p>
    <w:p w:rsidR="00B35400" w:rsidRPr="00356794" w:rsidRDefault="00B35400" w:rsidP="00B35400">
      <w:pPr>
        <w:rPr>
          <w:rFonts w:ascii="Georgia" w:hAnsi="Georgia"/>
          <w:b/>
          <w:sz w:val="20"/>
          <w:szCs w:val="20"/>
          <w:u w:val="single"/>
        </w:rPr>
      </w:pPr>
      <w:r w:rsidRPr="00356794">
        <w:rPr>
          <w:rFonts w:ascii="Georgia" w:hAnsi="Georgia"/>
          <w:b/>
          <w:sz w:val="20"/>
          <w:szCs w:val="20"/>
          <w:u w:val="single"/>
        </w:rPr>
        <w:t>Mätenhet</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Antal företag</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b/>
          <w:sz w:val="20"/>
          <w:szCs w:val="20"/>
          <w:u w:val="single"/>
        </w:rPr>
      </w:pPr>
      <w:r w:rsidRPr="00356794">
        <w:rPr>
          <w:rFonts w:ascii="Georgia" w:hAnsi="Georgia"/>
          <w:b/>
          <w:sz w:val="20"/>
          <w:szCs w:val="20"/>
          <w:u w:val="single"/>
        </w:rPr>
        <w:t>Definition</w:t>
      </w:r>
    </w:p>
    <w:p w:rsidR="00B35400" w:rsidRPr="00356794" w:rsidRDefault="00B35400" w:rsidP="00B35400">
      <w:pPr>
        <w:rPr>
          <w:rFonts w:ascii="Georgia" w:hAnsi="Georgia"/>
          <w:b/>
          <w:sz w:val="20"/>
          <w:szCs w:val="20"/>
          <w:u w:val="single"/>
        </w:rPr>
      </w:pPr>
    </w:p>
    <w:p w:rsidR="00B35400" w:rsidRDefault="00B35400" w:rsidP="00B35400">
      <w:pPr>
        <w:rPr>
          <w:rFonts w:ascii="Georgia" w:hAnsi="Georgia"/>
          <w:sz w:val="20"/>
          <w:szCs w:val="20"/>
        </w:rPr>
      </w:pPr>
      <w:r w:rsidRPr="00356794">
        <w:rPr>
          <w:rFonts w:ascii="Georgia" w:hAnsi="Georgia"/>
          <w:sz w:val="20"/>
          <w:szCs w:val="20"/>
        </w:rPr>
        <w:t xml:space="preserve">Minst två företag krävs för att ett </w:t>
      </w:r>
      <w:r w:rsidRPr="00356794">
        <w:rPr>
          <w:rFonts w:ascii="Georgia" w:hAnsi="Georgia"/>
          <w:b/>
          <w:sz w:val="20"/>
          <w:szCs w:val="20"/>
        </w:rPr>
        <w:t>samarbete</w:t>
      </w:r>
      <w:r w:rsidRPr="00356794">
        <w:rPr>
          <w:rFonts w:ascii="Georgia" w:hAnsi="Georgia"/>
          <w:sz w:val="20"/>
          <w:szCs w:val="20"/>
        </w:rPr>
        <w:t xml:space="preserve"> ska anses ske. Samarbetet kan vara nytt eller existera sedan tidigare. Samarbetet ska pågå åtminstone under hela projektets gång</w:t>
      </w:r>
      <w:r w:rsidR="00034DDD">
        <w:rPr>
          <w:rFonts w:ascii="Georgia" w:hAnsi="Georgia"/>
          <w:sz w:val="20"/>
          <w:szCs w:val="20"/>
        </w:rPr>
        <w:t xml:space="preserve">. </w:t>
      </w:r>
      <w:r w:rsidR="00034DDD" w:rsidRPr="00356794">
        <w:rPr>
          <w:rFonts w:ascii="Georgia" w:hAnsi="Georgia"/>
          <w:sz w:val="20"/>
          <w:szCs w:val="20"/>
        </w:rPr>
        <w:t>Samarbetet ska vara ett direkt resultat av projektets verksamhet.</w:t>
      </w:r>
    </w:p>
    <w:p w:rsidR="00034DDD" w:rsidRPr="00356794" w:rsidRDefault="00034DDD" w:rsidP="00B35400">
      <w:pPr>
        <w:rPr>
          <w:rFonts w:ascii="Georgia" w:hAnsi="Georgia"/>
          <w:sz w:val="20"/>
          <w:szCs w:val="20"/>
        </w:rPr>
      </w:pPr>
    </w:p>
    <w:p w:rsidR="00B35400" w:rsidRPr="00356794" w:rsidRDefault="00B35400" w:rsidP="00B35400">
      <w:pPr>
        <w:rPr>
          <w:rFonts w:ascii="Georgia" w:hAnsi="Georgia" w:cs="Arial"/>
          <w:b/>
          <w:bCs/>
          <w:kern w:val="32"/>
          <w:sz w:val="20"/>
          <w:szCs w:val="20"/>
        </w:rPr>
      </w:pPr>
      <w:r w:rsidRPr="00356794">
        <w:rPr>
          <w:rFonts w:ascii="Georgia" w:hAnsi="Georgia"/>
          <w:sz w:val="20"/>
          <w:szCs w:val="20"/>
        </w:rPr>
        <w:t xml:space="preserve">Med </w:t>
      </w:r>
      <w:r w:rsidRPr="00356794">
        <w:rPr>
          <w:rFonts w:ascii="Georgia" w:hAnsi="Georgia"/>
          <w:b/>
          <w:sz w:val="20"/>
          <w:szCs w:val="20"/>
        </w:rPr>
        <w:t>innovationskraft</w:t>
      </w:r>
      <w:r w:rsidRPr="00356794">
        <w:rPr>
          <w:rFonts w:ascii="Georgia" w:hAnsi="Georgia"/>
          <w:sz w:val="20"/>
          <w:szCs w:val="20"/>
        </w:rPr>
        <w:t xml:space="preserve"> menas förmågan att utveckla och kommersialisera innovationer.</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B35400" w:rsidRPr="00356794" w:rsidRDefault="00B35400" w:rsidP="00B35400">
      <w:pPr>
        <w:rPr>
          <w:rFonts w:ascii="Georgia" w:hAnsi="Georgia"/>
          <w:sz w:val="20"/>
          <w:szCs w:val="20"/>
        </w:rPr>
      </w:pPr>
    </w:p>
    <w:p w:rsidR="00B35400" w:rsidRPr="00356794" w:rsidRDefault="00B35400" w:rsidP="00B35400">
      <w:pPr>
        <w:rPr>
          <w:rFonts w:ascii="Georgia" w:hAnsi="Georgia"/>
          <w:i/>
          <w:sz w:val="20"/>
          <w:szCs w:val="20"/>
        </w:rPr>
      </w:pPr>
    </w:p>
    <w:p w:rsidR="00B35400" w:rsidRPr="00356794" w:rsidRDefault="00B35400" w:rsidP="00B35400">
      <w:pPr>
        <w:rPr>
          <w:rFonts w:ascii="Georgia" w:hAnsi="Georgia"/>
          <w:b/>
          <w:sz w:val="20"/>
          <w:szCs w:val="20"/>
          <w:u w:val="single"/>
        </w:rPr>
      </w:pPr>
      <w:r w:rsidRPr="00356794">
        <w:rPr>
          <w:rFonts w:ascii="Georgia" w:hAnsi="Georgia"/>
          <w:b/>
          <w:sz w:val="20"/>
          <w:szCs w:val="20"/>
          <w:u w:val="single"/>
        </w:rPr>
        <w:t>Mätmetod</w:t>
      </w:r>
    </w:p>
    <w:p w:rsidR="00B35400" w:rsidRPr="00356794" w:rsidRDefault="00B35400" w:rsidP="00B35400">
      <w:pPr>
        <w:rPr>
          <w:rFonts w:ascii="Georgia" w:hAnsi="Georgia"/>
          <w:b/>
          <w:sz w:val="20"/>
          <w:szCs w:val="20"/>
          <w:u w:val="single"/>
        </w:rPr>
      </w:pPr>
    </w:p>
    <w:p w:rsidR="00034DDD" w:rsidRPr="00356794" w:rsidRDefault="00034DDD" w:rsidP="00034DDD">
      <w:pPr>
        <w:rPr>
          <w:rFonts w:ascii="Georgia" w:hAnsi="Georgia"/>
          <w:sz w:val="20"/>
          <w:szCs w:val="20"/>
        </w:rPr>
      </w:pPr>
      <w:r w:rsidRPr="00356794">
        <w:rPr>
          <w:rFonts w:ascii="Georgia" w:hAnsi="Georgia"/>
          <w:sz w:val="20"/>
          <w:szCs w:val="20"/>
        </w:rPr>
        <w:t xml:space="preserve">.  Företagets hemvist/ursprung (innanför eller utanför EU) har ingen betydelse. I de fall där ett företag är projektledare och de andra företagen är underleverantörer och där syftet med samverkan ändå är att stärka sin innovationskraft skall alla företag räknas. </w:t>
      </w:r>
      <w:proofErr w:type="gramStart"/>
      <w:r w:rsidRPr="00356794">
        <w:rPr>
          <w:rFonts w:ascii="Georgia" w:hAnsi="Georgia"/>
          <w:sz w:val="20"/>
          <w:szCs w:val="20"/>
        </w:rPr>
        <w:t>Företag</w:t>
      </w:r>
      <w:proofErr w:type="gramEnd"/>
      <w:r w:rsidRPr="00356794">
        <w:rPr>
          <w:rFonts w:ascii="Georgia" w:hAnsi="Georgia"/>
          <w:sz w:val="20"/>
          <w:szCs w:val="20"/>
        </w:rPr>
        <w:t xml:space="preserve"> som samarbetar i </w:t>
      </w:r>
      <w:r w:rsidRPr="00356794">
        <w:rPr>
          <w:rFonts w:ascii="Georgia" w:hAnsi="Georgia"/>
          <w:i/>
          <w:sz w:val="20"/>
          <w:szCs w:val="20"/>
        </w:rPr>
        <w:t>olika</w:t>
      </w:r>
      <w:r w:rsidRPr="00356794">
        <w:rPr>
          <w:rFonts w:ascii="Georgia" w:hAnsi="Georgia"/>
          <w:sz w:val="20"/>
          <w:szCs w:val="20"/>
        </w:rPr>
        <w:t xml:space="preserve"> projekt skall räknas ihop (under förutsättning att alla projekt får stöd); det här anses inte vara dubbelräkning. </w:t>
      </w:r>
    </w:p>
    <w:p w:rsidR="00034DDD" w:rsidRDefault="00034DDD" w:rsidP="00B35400">
      <w:pPr>
        <w:rPr>
          <w:rFonts w:ascii="Georgia" w:hAnsi="Georgia"/>
          <w:sz w:val="20"/>
          <w:szCs w:val="20"/>
        </w:rPr>
      </w:pPr>
    </w:p>
    <w:p w:rsidR="00B35400" w:rsidRPr="00356794" w:rsidRDefault="00B35400" w:rsidP="00B35400">
      <w:pPr>
        <w:rPr>
          <w:rFonts w:ascii="Georgia" w:hAnsi="Georgia"/>
          <w:sz w:val="20"/>
          <w:szCs w:val="20"/>
        </w:rPr>
      </w:pPr>
      <w:r w:rsidRPr="00356794">
        <w:rPr>
          <w:rFonts w:ascii="Georgia" w:hAnsi="Georgia"/>
          <w:sz w:val="20"/>
          <w:szCs w:val="20"/>
        </w:rPr>
        <w:t xml:space="preserve">I samband med att ett företag får stöd i syfte att samarbeta för att stärka sin innovationskraft ska ni hämta in uppgifter om detta företags organisationsnummer, e-postadress samt telefonnummer. </w:t>
      </w:r>
    </w:p>
    <w:p w:rsidR="00B35400" w:rsidRPr="00356794" w:rsidRDefault="00B35400" w:rsidP="00B35400">
      <w:pPr>
        <w:rPr>
          <w:rFonts w:ascii="Georgia" w:hAnsi="Georgia"/>
          <w:sz w:val="20"/>
          <w:szCs w:val="20"/>
        </w:rPr>
      </w:pPr>
    </w:p>
    <w:p w:rsidR="00320CBF" w:rsidRPr="00356794" w:rsidRDefault="00320CBF" w:rsidP="00320CBF">
      <w:pPr>
        <w:rPr>
          <w:rFonts w:ascii="Georgia" w:hAnsi="Georgia"/>
          <w:sz w:val="20"/>
          <w:szCs w:val="20"/>
        </w:rPr>
      </w:pPr>
      <w:r>
        <w:rPr>
          <w:rFonts w:ascii="Georgia" w:hAnsi="Georgia"/>
          <w:sz w:val="20"/>
          <w:szCs w:val="20"/>
        </w:rPr>
        <w:t>Företaget ska</w:t>
      </w:r>
      <w:r w:rsidRPr="00356794">
        <w:rPr>
          <w:rFonts w:ascii="Georgia" w:hAnsi="Georgia"/>
          <w:sz w:val="20"/>
          <w:szCs w:val="20"/>
        </w:rPr>
        <w:t xml:space="preserve"> ge sitt godkännande enligt PUL och därmed fylla i och lämna </w:t>
      </w:r>
      <w:r w:rsidRPr="00356794">
        <w:rPr>
          <w:rFonts w:ascii="Georgia" w:hAnsi="Georgia"/>
          <w:b/>
          <w:sz w:val="20"/>
          <w:szCs w:val="20"/>
        </w:rPr>
        <w:t>blankett för uppgiftslämnande – företag</w:t>
      </w:r>
      <w:r w:rsidRPr="00356794">
        <w:rPr>
          <w:rFonts w:ascii="Georgia" w:hAnsi="Georgia"/>
          <w:sz w:val="20"/>
          <w:szCs w:val="20"/>
        </w:rPr>
        <w:t>. Dessa blanketter ska ni inte lämna in till Tillväxtverket utan ska förvara enligt de regler som gäller för beslutet om stöd.</w:t>
      </w:r>
    </w:p>
    <w:p w:rsidR="00320CBF" w:rsidRDefault="00320CBF" w:rsidP="00320CBF">
      <w:pPr>
        <w:rPr>
          <w:rFonts w:ascii="Georgia" w:hAnsi="Georgia"/>
          <w:sz w:val="20"/>
          <w:szCs w:val="20"/>
        </w:rPr>
      </w:pPr>
    </w:p>
    <w:p w:rsidR="00320CBF" w:rsidRPr="00356794" w:rsidRDefault="00320CBF" w:rsidP="00320CBF">
      <w:pPr>
        <w:rPr>
          <w:rFonts w:ascii="Georgia" w:hAnsi="Georgia"/>
          <w:sz w:val="20"/>
          <w:szCs w:val="20"/>
        </w:rPr>
      </w:pPr>
    </w:p>
    <w:p w:rsidR="00320CBF" w:rsidRPr="00356794" w:rsidRDefault="00320CBF" w:rsidP="00320CBF">
      <w:pPr>
        <w:rPr>
          <w:rFonts w:ascii="Georgia" w:hAnsi="Georgia"/>
          <w:b/>
          <w:sz w:val="20"/>
          <w:szCs w:val="20"/>
          <w:u w:val="single"/>
        </w:rPr>
      </w:pPr>
      <w:r w:rsidRPr="00356794">
        <w:rPr>
          <w:rFonts w:ascii="Georgia" w:hAnsi="Georgia"/>
          <w:b/>
          <w:sz w:val="20"/>
          <w:szCs w:val="20"/>
          <w:u w:val="single"/>
        </w:rPr>
        <w:t>Rapportering</w:t>
      </w:r>
    </w:p>
    <w:p w:rsidR="00320CBF" w:rsidRPr="00356794" w:rsidRDefault="00320CBF" w:rsidP="00320CBF">
      <w:pPr>
        <w:rPr>
          <w:rFonts w:ascii="Georgia" w:hAnsi="Georgia"/>
          <w:b/>
          <w:sz w:val="20"/>
          <w:szCs w:val="20"/>
          <w:u w:val="single"/>
        </w:rPr>
      </w:pPr>
    </w:p>
    <w:p w:rsidR="00320CBF" w:rsidRPr="0040451D" w:rsidRDefault="00320CBF" w:rsidP="00320CBF">
      <w:pPr>
        <w:rPr>
          <w:rFonts w:ascii="Georgia" w:hAnsi="Georgia"/>
          <w:sz w:val="20"/>
          <w:szCs w:val="20"/>
        </w:rPr>
      </w:pPr>
      <w:r w:rsidRPr="00356794">
        <w:rPr>
          <w:rFonts w:ascii="Georgia" w:hAnsi="Georgia"/>
          <w:sz w:val="20"/>
          <w:szCs w:val="20"/>
        </w:rPr>
        <w:t xml:space="preserve">Ni förväntas lämna uppgifter om det totala antalet företag som fått stöd i samband med att ni lämnar en ansökan om utbetalning. Detta görs genom att </w:t>
      </w:r>
      <w:r>
        <w:rPr>
          <w:rFonts w:ascii="Georgia" w:hAnsi="Georgia"/>
          <w:sz w:val="20"/>
          <w:szCs w:val="20"/>
        </w:rPr>
        <w:t xml:space="preserve">fylla i bilagan till ansökan om utbetalning som heter </w:t>
      </w:r>
      <w:r w:rsidRPr="0040451D">
        <w:rPr>
          <w:rFonts w:ascii="Georgia" w:hAnsi="Georgia"/>
          <w:b/>
          <w:sz w:val="20"/>
          <w:szCs w:val="20"/>
        </w:rPr>
        <w:t>Rapportering av indikatorer.</w:t>
      </w:r>
      <w:r>
        <w:rPr>
          <w:rFonts w:ascii="Georgia" w:hAnsi="Georgia"/>
          <w:b/>
          <w:sz w:val="20"/>
          <w:szCs w:val="20"/>
        </w:rPr>
        <w:t xml:space="preserve"> </w:t>
      </w:r>
      <w:r>
        <w:rPr>
          <w:rFonts w:ascii="Georgia" w:hAnsi="Georgia"/>
          <w:sz w:val="20"/>
          <w:szCs w:val="20"/>
        </w:rPr>
        <w:t>Bilagan ligger under ansökan om utbetalning och heter just Rapportering av indikatorer. Denna bilaga skickas in i Min Ansökan.</w:t>
      </w:r>
    </w:p>
    <w:p w:rsidR="00320CBF" w:rsidRPr="00356794" w:rsidRDefault="00320CBF" w:rsidP="00320CBF">
      <w:pPr>
        <w:rPr>
          <w:rFonts w:ascii="Georgia" w:hAnsi="Georgia"/>
          <w:sz w:val="20"/>
          <w:szCs w:val="20"/>
        </w:rPr>
      </w:pPr>
    </w:p>
    <w:p w:rsidR="00320CBF" w:rsidRPr="00356794" w:rsidRDefault="00320CBF" w:rsidP="00320CBF">
      <w:pPr>
        <w:rPr>
          <w:rFonts w:ascii="Georgia" w:hAnsi="Georgia"/>
          <w:sz w:val="20"/>
          <w:szCs w:val="20"/>
        </w:rPr>
      </w:pPr>
      <w:r w:rsidRPr="00356794">
        <w:rPr>
          <w:rFonts w:ascii="Georgia" w:hAnsi="Georgia"/>
          <w:sz w:val="20"/>
          <w:szCs w:val="20"/>
        </w:rPr>
        <w:t xml:space="preserve">För insamling ska ett personuppgiftsbiträdesavtal först ha undertecknats och skickats in till Tillväxtverket. </w:t>
      </w:r>
    </w:p>
    <w:p w:rsidR="00B35400" w:rsidRPr="00356794" w:rsidRDefault="00B35400" w:rsidP="00B35400">
      <w:pPr>
        <w:rPr>
          <w:rFonts w:ascii="Georgia" w:hAnsi="Georgia"/>
          <w:sz w:val="20"/>
          <w:szCs w:val="20"/>
        </w:rPr>
      </w:pPr>
      <w:r w:rsidRPr="00356794">
        <w:rPr>
          <w:rFonts w:ascii="Georgia" w:hAnsi="Georgia"/>
          <w:sz w:val="20"/>
          <w:szCs w:val="20"/>
        </w:rPr>
        <w:t xml:space="preserve">. </w:t>
      </w:r>
    </w:p>
    <w:p w:rsidR="00B35400" w:rsidRPr="00356794" w:rsidRDefault="00B35400" w:rsidP="00B35400">
      <w:pPr>
        <w:pStyle w:val="Rubrik1"/>
        <w:rPr>
          <w:rFonts w:ascii="Georgia" w:hAnsi="Georgia"/>
          <w:sz w:val="20"/>
          <w:szCs w:val="20"/>
        </w:rPr>
      </w:pPr>
    </w:p>
    <w:p w:rsidR="00B35400" w:rsidRDefault="00B35400" w:rsidP="00B35400">
      <w:pPr>
        <w:pStyle w:val="Rubrik1"/>
        <w:rPr>
          <w:rFonts w:ascii="Georgia" w:hAnsi="Georgia"/>
          <w:sz w:val="20"/>
        </w:rPr>
      </w:pPr>
    </w:p>
    <w:p w:rsidR="00B35400" w:rsidRDefault="00B35400" w:rsidP="00B35400">
      <w:pPr>
        <w:rPr>
          <w:rFonts w:ascii="Arial" w:hAnsi="Arial" w:cs="Arial"/>
          <w:b/>
          <w:bCs/>
          <w:kern w:val="32"/>
          <w:sz w:val="28"/>
          <w:szCs w:val="32"/>
        </w:rPr>
      </w:pPr>
      <w:r>
        <w:br w:type="page"/>
      </w:r>
    </w:p>
    <w:p w:rsidR="00343A13" w:rsidRPr="00B80CF8" w:rsidRDefault="00F56751" w:rsidP="00A06D23">
      <w:pPr>
        <w:pStyle w:val="Rubrik1numrerad"/>
      </w:pPr>
      <w:bookmarkStart w:id="110" w:name="_Toc427924056"/>
      <w:r w:rsidRPr="00B80CF8">
        <w:lastRenderedPageBreak/>
        <w:t>Antal</w:t>
      </w:r>
      <w:r w:rsidR="00343A13" w:rsidRPr="00B80CF8">
        <w:t xml:space="preserve"> företag som upplever nytta av tjänster från innovationsstödsystemet</w:t>
      </w:r>
      <w:bookmarkEnd w:id="110"/>
    </w:p>
    <w:p w:rsidR="00343A13" w:rsidRDefault="00343A13" w:rsidP="00343A13">
      <w:pPr>
        <w:rPr>
          <w:b/>
          <w:u w:val="single"/>
        </w:rPr>
      </w:pPr>
    </w:p>
    <w:p w:rsidR="00343A13" w:rsidRPr="00356794" w:rsidRDefault="00343A13" w:rsidP="00343A13">
      <w:pPr>
        <w:rPr>
          <w:rFonts w:ascii="Georgia" w:hAnsi="Georgia"/>
          <w:b/>
          <w:sz w:val="20"/>
          <w:szCs w:val="20"/>
          <w:u w:val="single"/>
        </w:rPr>
      </w:pPr>
      <w:r w:rsidRPr="00356794">
        <w:rPr>
          <w:rFonts w:ascii="Georgia" w:hAnsi="Georgia"/>
          <w:b/>
          <w:sz w:val="20"/>
          <w:szCs w:val="20"/>
          <w:u w:val="single"/>
        </w:rPr>
        <w:t>Mätenhet</w:t>
      </w:r>
    </w:p>
    <w:p w:rsidR="00343A13" w:rsidRPr="00356794" w:rsidRDefault="00343A13" w:rsidP="00343A13">
      <w:pPr>
        <w:rPr>
          <w:rFonts w:ascii="Georgia" w:hAnsi="Georgia"/>
          <w:sz w:val="20"/>
          <w:szCs w:val="20"/>
        </w:rPr>
      </w:pPr>
    </w:p>
    <w:p w:rsidR="00343A13" w:rsidRPr="00356794" w:rsidRDefault="00343A13" w:rsidP="00343A13">
      <w:pPr>
        <w:rPr>
          <w:rFonts w:ascii="Georgia" w:hAnsi="Georgia"/>
          <w:sz w:val="20"/>
          <w:szCs w:val="20"/>
        </w:rPr>
      </w:pPr>
      <w:r w:rsidRPr="00356794">
        <w:rPr>
          <w:rFonts w:ascii="Georgia" w:hAnsi="Georgia"/>
          <w:sz w:val="20"/>
          <w:szCs w:val="20"/>
        </w:rPr>
        <w:t>An</w:t>
      </w:r>
      <w:r w:rsidR="00F56751" w:rsidRPr="00356794">
        <w:rPr>
          <w:rFonts w:ascii="Georgia" w:hAnsi="Georgia"/>
          <w:sz w:val="20"/>
          <w:szCs w:val="20"/>
        </w:rPr>
        <w:t>ta</w:t>
      </w:r>
      <w:r w:rsidRPr="00356794">
        <w:rPr>
          <w:rFonts w:ascii="Georgia" w:hAnsi="Georgia"/>
          <w:sz w:val="20"/>
          <w:szCs w:val="20"/>
        </w:rPr>
        <w:t>l företag</w:t>
      </w:r>
    </w:p>
    <w:p w:rsidR="00343A13" w:rsidRPr="00356794" w:rsidRDefault="00343A13" w:rsidP="00343A13">
      <w:pPr>
        <w:rPr>
          <w:rFonts w:ascii="Georgia" w:hAnsi="Georgia"/>
          <w:sz w:val="20"/>
          <w:szCs w:val="20"/>
        </w:rPr>
      </w:pPr>
    </w:p>
    <w:p w:rsidR="00343A13" w:rsidRPr="00356794" w:rsidRDefault="00343A13" w:rsidP="00343A13">
      <w:pPr>
        <w:rPr>
          <w:rFonts w:ascii="Georgia" w:hAnsi="Georgia"/>
          <w:b/>
          <w:sz w:val="20"/>
          <w:szCs w:val="20"/>
          <w:u w:val="single"/>
        </w:rPr>
      </w:pPr>
      <w:r w:rsidRPr="00356794">
        <w:rPr>
          <w:rFonts w:ascii="Georgia" w:hAnsi="Georgia"/>
          <w:b/>
          <w:sz w:val="20"/>
          <w:szCs w:val="20"/>
          <w:u w:val="single"/>
        </w:rPr>
        <w:t>Definition</w:t>
      </w:r>
    </w:p>
    <w:p w:rsidR="00343A13" w:rsidRPr="00356794" w:rsidRDefault="00343A13" w:rsidP="00343A13">
      <w:pPr>
        <w:rPr>
          <w:rFonts w:ascii="Georgia" w:hAnsi="Georgia"/>
          <w:sz w:val="20"/>
          <w:szCs w:val="20"/>
        </w:rPr>
      </w:pPr>
    </w:p>
    <w:p w:rsidR="00343A13" w:rsidRPr="00356794" w:rsidRDefault="00343A13" w:rsidP="00343A13">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343A13" w:rsidRPr="00356794" w:rsidRDefault="00343A13" w:rsidP="00343A13">
      <w:pPr>
        <w:rPr>
          <w:rFonts w:ascii="Georgia" w:hAnsi="Georgia"/>
          <w:sz w:val="20"/>
          <w:szCs w:val="20"/>
        </w:rPr>
      </w:pPr>
    </w:p>
    <w:p w:rsidR="00343A13" w:rsidRPr="00356794" w:rsidRDefault="00343A13" w:rsidP="00343A13">
      <w:pPr>
        <w:rPr>
          <w:rFonts w:ascii="Georgia" w:hAnsi="Georgia"/>
          <w:sz w:val="20"/>
          <w:szCs w:val="20"/>
        </w:rPr>
      </w:pPr>
      <w:r w:rsidRPr="00356794">
        <w:rPr>
          <w:rFonts w:ascii="Georgia" w:hAnsi="Georgia"/>
          <w:sz w:val="20"/>
          <w:szCs w:val="20"/>
        </w:rPr>
        <w:t xml:space="preserve">Den </w:t>
      </w:r>
      <w:r w:rsidRPr="00356794">
        <w:rPr>
          <w:rFonts w:ascii="Georgia" w:hAnsi="Georgia"/>
          <w:b/>
          <w:sz w:val="20"/>
          <w:szCs w:val="20"/>
        </w:rPr>
        <w:t>upplevda nyttan</w:t>
      </w:r>
      <w:r w:rsidRPr="00356794">
        <w:rPr>
          <w:rFonts w:ascii="Georgia" w:hAnsi="Georgia"/>
          <w:sz w:val="20"/>
          <w:szCs w:val="20"/>
        </w:rPr>
        <w:t xml:space="preserve"> är en subjektiv uppfattning hos företrädare för ett företag. </w:t>
      </w:r>
    </w:p>
    <w:p w:rsidR="00343A13" w:rsidRPr="00356794" w:rsidRDefault="00343A13" w:rsidP="00343A13">
      <w:pPr>
        <w:rPr>
          <w:rFonts w:ascii="Georgia" w:hAnsi="Georgia"/>
          <w:sz w:val="20"/>
          <w:szCs w:val="20"/>
        </w:rPr>
      </w:pPr>
    </w:p>
    <w:p w:rsidR="00343A13" w:rsidRPr="00356794" w:rsidRDefault="00343A13" w:rsidP="00343A13">
      <w:pPr>
        <w:rPr>
          <w:rFonts w:ascii="Georgia" w:hAnsi="Georgia"/>
          <w:sz w:val="20"/>
          <w:szCs w:val="20"/>
        </w:rPr>
      </w:pPr>
      <w:r w:rsidRPr="00356794">
        <w:rPr>
          <w:rFonts w:ascii="Georgia" w:hAnsi="Georgia"/>
          <w:sz w:val="20"/>
          <w:szCs w:val="20"/>
        </w:rPr>
        <w:t xml:space="preserve">Med </w:t>
      </w:r>
      <w:r w:rsidRPr="00356794">
        <w:rPr>
          <w:rFonts w:ascii="Georgia" w:hAnsi="Georgia"/>
          <w:b/>
          <w:sz w:val="20"/>
          <w:szCs w:val="20"/>
        </w:rPr>
        <w:t>innovationsstödssystem</w:t>
      </w:r>
      <w:r w:rsidRPr="00356794">
        <w:rPr>
          <w:rFonts w:ascii="Georgia" w:hAnsi="Georgia"/>
          <w:sz w:val="20"/>
          <w:szCs w:val="20"/>
        </w:rPr>
        <w:t xml:space="preserve"> menas den infrastruktur som finns uppbyggd vad gäller tillgången på riskkapital, rådgivning, samverkanskonstellationer m.m. i syfte att stödja utvecklingen och förmågan att kommersialisera innovationer.</w:t>
      </w:r>
    </w:p>
    <w:p w:rsidR="00343A13" w:rsidRPr="00356794" w:rsidRDefault="00343A13" w:rsidP="00343A13">
      <w:pPr>
        <w:rPr>
          <w:rFonts w:ascii="Georgia" w:hAnsi="Georgia"/>
          <w:sz w:val="20"/>
          <w:szCs w:val="20"/>
        </w:rPr>
      </w:pPr>
    </w:p>
    <w:p w:rsidR="00343A13" w:rsidRPr="00356794" w:rsidRDefault="00343A13" w:rsidP="00343A13">
      <w:pPr>
        <w:rPr>
          <w:rFonts w:ascii="Georgia" w:hAnsi="Georgia"/>
          <w:sz w:val="20"/>
          <w:szCs w:val="20"/>
        </w:rPr>
      </w:pPr>
      <w:r w:rsidRPr="00356794">
        <w:rPr>
          <w:rFonts w:ascii="Georgia" w:hAnsi="Georgia"/>
          <w:sz w:val="20"/>
          <w:szCs w:val="20"/>
        </w:rPr>
        <w:t xml:space="preserve">Begreppet </w:t>
      </w:r>
      <w:r w:rsidRPr="00356794">
        <w:rPr>
          <w:rFonts w:ascii="Georgia" w:hAnsi="Georgia"/>
          <w:b/>
          <w:sz w:val="20"/>
          <w:szCs w:val="20"/>
        </w:rPr>
        <w:t>samhällssektorer</w:t>
      </w:r>
      <w:r w:rsidRPr="00356794">
        <w:rPr>
          <w:rFonts w:ascii="Georgia" w:hAnsi="Georgia"/>
          <w:sz w:val="20"/>
          <w:szCs w:val="20"/>
        </w:rPr>
        <w:t xml:space="preserve"> avser här näringsliv, offentlig sektor, bransch och/eller olika politikområden. </w:t>
      </w:r>
    </w:p>
    <w:p w:rsidR="00343A13" w:rsidRPr="00356794" w:rsidRDefault="00343A13" w:rsidP="00343A13">
      <w:pPr>
        <w:rPr>
          <w:rFonts w:ascii="Georgia" w:hAnsi="Georgia"/>
          <w:b/>
          <w:sz w:val="20"/>
          <w:szCs w:val="20"/>
          <w:u w:val="single"/>
        </w:rPr>
      </w:pPr>
    </w:p>
    <w:p w:rsidR="00343A13" w:rsidRPr="00356794" w:rsidRDefault="00343A13" w:rsidP="00343A13">
      <w:pPr>
        <w:rPr>
          <w:rFonts w:ascii="Georgia" w:hAnsi="Georgia"/>
          <w:b/>
          <w:sz w:val="20"/>
          <w:szCs w:val="20"/>
          <w:u w:val="single"/>
        </w:rPr>
      </w:pPr>
      <w:r w:rsidRPr="00356794">
        <w:rPr>
          <w:rFonts w:ascii="Georgia" w:hAnsi="Georgia"/>
          <w:b/>
          <w:sz w:val="20"/>
          <w:szCs w:val="20"/>
          <w:u w:val="single"/>
        </w:rPr>
        <w:t>Mätmetod</w:t>
      </w:r>
    </w:p>
    <w:p w:rsidR="00343A13" w:rsidRPr="00356794" w:rsidRDefault="00343A13" w:rsidP="00343A13">
      <w:pPr>
        <w:rPr>
          <w:rFonts w:ascii="Georgia" w:hAnsi="Georgia"/>
          <w:b/>
          <w:sz w:val="20"/>
          <w:szCs w:val="20"/>
          <w:u w:val="single"/>
        </w:rPr>
      </w:pPr>
    </w:p>
    <w:p w:rsidR="00343A13" w:rsidRPr="00356794" w:rsidRDefault="00F56751" w:rsidP="00343A13">
      <w:pPr>
        <w:rPr>
          <w:rFonts w:ascii="Georgia" w:hAnsi="Georgia"/>
          <w:sz w:val="20"/>
          <w:szCs w:val="20"/>
        </w:rPr>
      </w:pPr>
      <w:r w:rsidRPr="00356794">
        <w:rPr>
          <w:rFonts w:ascii="Georgia" w:hAnsi="Georgia"/>
          <w:sz w:val="20"/>
          <w:szCs w:val="20"/>
        </w:rPr>
        <w:t>Indikatorn ska mätas genom undersökningar. Dessa kan med fördel genomföras inom ramen för den projektutvärdering som projektet ansvara för.</w:t>
      </w:r>
    </w:p>
    <w:p w:rsidR="00F56751" w:rsidRPr="00356794" w:rsidRDefault="00F56751" w:rsidP="00343A13">
      <w:pPr>
        <w:rPr>
          <w:rFonts w:ascii="Georgia" w:hAnsi="Georgia"/>
          <w:sz w:val="20"/>
          <w:szCs w:val="20"/>
        </w:rPr>
      </w:pPr>
    </w:p>
    <w:p w:rsidR="00F56751" w:rsidRPr="00356794" w:rsidRDefault="00C27112" w:rsidP="00343A13">
      <w:pPr>
        <w:rPr>
          <w:rFonts w:ascii="Georgia" w:hAnsi="Georgia"/>
          <w:sz w:val="20"/>
          <w:szCs w:val="20"/>
        </w:rPr>
      </w:pPr>
      <w:r w:rsidRPr="00356794">
        <w:rPr>
          <w:rFonts w:ascii="Georgia" w:hAnsi="Georgia"/>
          <w:sz w:val="20"/>
          <w:szCs w:val="20"/>
        </w:rPr>
        <w:t>Fråga</w:t>
      </w:r>
      <w:r w:rsidR="00F56751" w:rsidRPr="00356794">
        <w:rPr>
          <w:rFonts w:ascii="Georgia" w:hAnsi="Georgia"/>
          <w:sz w:val="20"/>
          <w:szCs w:val="20"/>
        </w:rPr>
        <w:t xml:space="preserve"> som ska ställas till företagen.</w:t>
      </w:r>
    </w:p>
    <w:p w:rsidR="00F56751" w:rsidRPr="00356794" w:rsidRDefault="00F56751" w:rsidP="00343A13">
      <w:pPr>
        <w:rPr>
          <w:rFonts w:ascii="Georgia" w:hAnsi="Georgia"/>
          <w:sz w:val="20"/>
          <w:szCs w:val="20"/>
        </w:rPr>
      </w:pPr>
    </w:p>
    <w:p w:rsidR="00C27112" w:rsidRPr="00356794" w:rsidRDefault="00F56751" w:rsidP="00C27112">
      <w:pPr>
        <w:rPr>
          <w:rFonts w:ascii="Georgia" w:hAnsi="Georgia"/>
          <w:sz w:val="20"/>
          <w:szCs w:val="20"/>
        </w:rPr>
      </w:pPr>
      <w:r w:rsidRPr="00356794">
        <w:rPr>
          <w:rFonts w:ascii="Georgia" w:hAnsi="Georgia"/>
          <w:sz w:val="20"/>
          <w:szCs w:val="20"/>
        </w:rPr>
        <w:t xml:space="preserve">Jag/Vi anser att vår verksamhet haft nytta av de tjänster och stöd som vi erhållit genom projektet i syfte att utveckla verksamheten och/eller kommersialisera innovationer. </w:t>
      </w:r>
      <w:r w:rsidR="00B80CF8" w:rsidRPr="00356794">
        <w:rPr>
          <w:rFonts w:ascii="Georgia" w:hAnsi="Georgia"/>
          <w:sz w:val="20"/>
          <w:szCs w:val="20"/>
        </w:rPr>
        <w:t xml:space="preserve"> Svar JA/Nej</w:t>
      </w:r>
    </w:p>
    <w:p w:rsidR="00343A13" w:rsidRPr="00356794" w:rsidRDefault="00343A13" w:rsidP="00343A13">
      <w:pPr>
        <w:rPr>
          <w:rFonts w:ascii="Georgia" w:hAnsi="Georgia"/>
          <w:sz w:val="20"/>
          <w:szCs w:val="20"/>
        </w:rPr>
      </w:pPr>
    </w:p>
    <w:p w:rsidR="00343A13" w:rsidRPr="00356794" w:rsidRDefault="00343A13" w:rsidP="00343A13">
      <w:pPr>
        <w:rPr>
          <w:rFonts w:ascii="Georgia" w:hAnsi="Georgia"/>
          <w:sz w:val="20"/>
          <w:szCs w:val="20"/>
        </w:rPr>
      </w:pPr>
    </w:p>
    <w:p w:rsidR="00343A13" w:rsidRPr="00356794" w:rsidRDefault="00343A13" w:rsidP="00343A13">
      <w:pPr>
        <w:rPr>
          <w:rFonts w:ascii="Georgia" w:hAnsi="Georgia"/>
          <w:b/>
          <w:sz w:val="20"/>
          <w:szCs w:val="20"/>
          <w:u w:val="single"/>
        </w:rPr>
      </w:pPr>
      <w:r w:rsidRPr="00356794">
        <w:rPr>
          <w:rFonts w:ascii="Georgia" w:hAnsi="Georgia"/>
          <w:b/>
          <w:sz w:val="20"/>
          <w:szCs w:val="20"/>
          <w:u w:val="single"/>
        </w:rPr>
        <w:t>Rapportering</w:t>
      </w:r>
    </w:p>
    <w:p w:rsidR="00343A13" w:rsidRPr="00356794" w:rsidRDefault="00343A13" w:rsidP="00343A13">
      <w:pPr>
        <w:rPr>
          <w:rFonts w:ascii="Georgia" w:hAnsi="Georgia"/>
          <w:sz w:val="20"/>
          <w:szCs w:val="20"/>
        </w:rPr>
      </w:pPr>
    </w:p>
    <w:p w:rsidR="00343A13" w:rsidRPr="00356794" w:rsidRDefault="00343A13" w:rsidP="00343A13">
      <w:pPr>
        <w:rPr>
          <w:rFonts w:ascii="Georgia" w:hAnsi="Georgia"/>
          <w:sz w:val="20"/>
          <w:szCs w:val="20"/>
        </w:rPr>
      </w:pPr>
      <w:r w:rsidRPr="00356794">
        <w:rPr>
          <w:rFonts w:ascii="Georgia" w:hAnsi="Georgia"/>
          <w:sz w:val="20"/>
          <w:szCs w:val="20"/>
        </w:rPr>
        <w:t xml:space="preserve">Utfallet rapporteras in i samband med ansökan om utbetalning genom att fylla i bilagan </w:t>
      </w:r>
      <w:r w:rsidRPr="00356794">
        <w:rPr>
          <w:rFonts w:ascii="Georgia" w:hAnsi="Georgia"/>
          <w:b/>
          <w:sz w:val="20"/>
          <w:szCs w:val="20"/>
        </w:rPr>
        <w:t>rapportering av indikatorer</w:t>
      </w:r>
      <w:r w:rsidRPr="00356794">
        <w:rPr>
          <w:rFonts w:ascii="Georgia" w:hAnsi="Georgia"/>
          <w:sz w:val="20"/>
          <w:szCs w:val="20"/>
        </w:rPr>
        <w:t xml:space="preserve"> till ansökan om utbetalning.</w:t>
      </w:r>
      <w:r w:rsidR="00B80CF8" w:rsidRPr="00356794">
        <w:rPr>
          <w:rFonts w:ascii="Georgia" w:hAnsi="Georgia"/>
          <w:sz w:val="20"/>
          <w:szCs w:val="20"/>
        </w:rPr>
        <w:t xml:space="preserve">  </w:t>
      </w:r>
    </w:p>
    <w:p w:rsidR="00343A13" w:rsidRPr="00356794" w:rsidRDefault="00343A13" w:rsidP="00343A13">
      <w:pPr>
        <w:rPr>
          <w:rFonts w:ascii="Georgia" w:hAnsi="Georgia"/>
          <w:b/>
          <w:sz w:val="20"/>
          <w:szCs w:val="20"/>
        </w:rPr>
      </w:pPr>
    </w:p>
    <w:p w:rsidR="00343A13" w:rsidRDefault="00343A13">
      <w:pPr>
        <w:rPr>
          <w:rFonts w:ascii="Arial" w:hAnsi="Arial" w:cs="Arial"/>
          <w:b/>
          <w:bCs/>
          <w:kern w:val="32"/>
          <w:sz w:val="28"/>
          <w:szCs w:val="32"/>
        </w:rPr>
      </w:pPr>
      <w:r>
        <w:br w:type="page"/>
      </w:r>
    </w:p>
    <w:p w:rsidR="00F577E3" w:rsidRDefault="00F577E3" w:rsidP="00F577E3">
      <w:pPr>
        <w:pStyle w:val="Rubrik1numrerad"/>
      </w:pPr>
      <w:bookmarkStart w:id="111" w:name="_Toc427924057"/>
      <w:r w:rsidRPr="009E032D">
        <w:lastRenderedPageBreak/>
        <w:t>Antal organisationer som får stöd</w:t>
      </w:r>
      <w:bookmarkEnd w:id="111"/>
      <w:r w:rsidRPr="009E032D">
        <w:t xml:space="preserve"> </w:t>
      </w:r>
    </w:p>
    <w:p w:rsidR="00F577E3" w:rsidRDefault="00F577E3" w:rsidP="00F577E3"/>
    <w:p w:rsidR="00F577E3" w:rsidRPr="00356794" w:rsidRDefault="00F577E3" w:rsidP="00F577E3">
      <w:pPr>
        <w:rPr>
          <w:rFonts w:ascii="Georgia" w:hAnsi="Georgia"/>
          <w:b/>
          <w:sz w:val="20"/>
          <w:szCs w:val="20"/>
          <w:u w:val="single"/>
        </w:rPr>
      </w:pPr>
      <w:r w:rsidRPr="00356794">
        <w:rPr>
          <w:rFonts w:ascii="Georgia" w:hAnsi="Georgia"/>
          <w:b/>
          <w:sz w:val="20"/>
          <w:szCs w:val="20"/>
          <w:u w:val="single"/>
        </w:rPr>
        <w:t>Mätenhet</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Antal organisationer</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Definition</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 xml:space="preserve">Med </w:t>
      </w:r>
      <w:r w:rsidRPr="00356794">
        <w:rPr>
          <w:rFonts w:ascii="Georgia" w:hAnsi="Georgia"/>
          <w:b/>
          <w:sz w:val="20"/>
          <w:szCs w:val="20"/>
        </w:rPr>
        <w:t>organisationer</w:t>
      </w:r>
      <w:r w:rsidRPr="00356794">
        <w:rPr>
          <w:rFonts w:ascii="Georgia" w:hAnsi="Georgia"/>
          <w:sz w:val="20"/>
          <w:szCs w:val="20"/>
        </w:rPr>
        <w:t xml:space="preserve"> menas andra än företag. Ett företag är en organisation som producerar produkter eller tjänster för att tillfredsställa marknadens behov med syfte att göra vinst. Den juridiska formen på företaget kan variera (egenföretagare, partnerskap etc.). </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 xml:space="preserve">Med </w:t>
      </w:r>
      <w:r w:rsidRPr="00356794">
        <w:rPr>
          <w:rFonts w:ascii="Georgia" w:hAnsi="Georgia"/>
          <w:b/>
          <w:sz w:val="20"/>
          <w:szCs w:val="20"/>
        </w:rPr>
        <w:t>stöd</w:t>
      </w:r>
      <w:r w:rsidRPr="00356794">
        <w:rPr>
          <w:rFonts w:ascii="Georgia" w:hAnsi="Georgia"/>
          <w:sz w:val="20"/>
          <w:szCs w:val="20"/>
        </w:rPr>
        <w:t xml:space="preserve"> menas bidrag, ekonomiskt stöd och annat än ekonomiskt stöd. </w:t>
      </w:r>
      <w:r w:rsidRPr="00356794">
        <w:rPr>
          <w:rFonts w:ascii="Georgia" w:hAnsi="Georgia"/>
          <w:b/>
          <w:sz w:val="20"/>
          <w:szCs w:val="20"/>
        </w:rPr>
        <w:t>Bidrag</w:t>
      </w:r>
      <w:r w:rsidRPr="00356794">
        <w:rPr>
          <w:rFonts w:ascii="Georgia" w:hAnsi="Georgia"/>
          <w:sz w:val="20"/>
          <w:szCs w:val="20"/>
        </w:rPr>
        <w:t xml:space="preserve"> är ett finansiellt stöd som inte ska betalas tillbaka med krav om att projektet, som företaget får stöd till ska slutföras. Med </w:t>
      </w:r>
      <w:r w:rsidRPr="00356794">
        <w:rPr>
          <w:rFonts w:ascii="Georgia" w:hAnsi="Georgia"/>
          <w:b/>
          <w:sz w:val="20"/>
          <w:szCs w:val="20"/>
        </w:rPr>
        <w:t xml:space="preserve">ekonomiskt stöd </w:t>
      </w:r>
      <w:r w:rsidRPr="00356794">
        <w:rPr>
          <w:rFonts w:ascii="Georgia" w:hAnsi="Georgia"/>
          <w:sz w:val="20"/>
          <w:szCs w:val="20"/>
        </w:rPr>
        <w:t xml:space="preserve">avses ett finansiellt stöd som inte är att betrakta som bidrag, i form av lån, räntestöd, kreditgarantier, riskkapital eller andra typer av finansiella instrument. Med </w:t>
      </w:r>
      <w:r w:rsidRPr="00356794">
        <w:rPr>
          <w:rFonts w:ascii="Georgia" w:hAnsi="Georgia"/>
          <w:b/>
          <w:sz w:val="20"/>
          <w:szCs w:val="20"/>
        </w:rPr>
        <w:t xml:space="preserve">annat än ekonomiskt stöd </w:t>
      </w:r>
      <w:r w:rsidRPr="00356794">
        <w:rPr>
          <w:rFonts w:ascii="Georgia" w:hAnsi="Georgia"/>
          <w:sz w:val="20"/>
          <w:szCs w:val="20"/>
        </w:rPr>
        <w:t xml:space="preserve">avses stöd som inte innebär direkt finansiell överföring (rådgivning, konsultation, inkubatorer etc.) Riskkapital anses vara finansiellt stöd. </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Mätmetod</w:t>
      </w:r>
    </w:p>
    <w:p w:rsidR="00F577E3" w:rsidRPr="00356794" w:rsidRDefault="00F577E3" w:rsidP="00F577E3">
      <w:pPr>
        <w:rPr>
          <w:rFonts w:ascii="Georgia" w:hAnsi="Georgia"/>
          <w:sz w:val="20"/>
          <w:szCs w:val="20"/>
        </w:rPr>
      </w:pPr>
    </w:p>
    <w:p w:rsidR="003F6DDB" w:rsidRPr="00356794" w:rsidRDefault="003F6DDB" w:rsidP="00F577E3">
      <w:pPr>
        <w:rPr>
          <w:rFonts w:ascii="Georgia" w:hAnsi="Georgia"/>
          <w:sz w:val="20"/>
          <w:szCs w:val="20"/>
        </w:rPr>
      </w:pPr>
      <w:r w:rsidRPr="00356794">
        <w:rPr>
          <w:rFonts w:ascii="Georgia" w:hAnsi="Georgia"/>
          <w:sz w:val="20"/>
          <w:szCs w:val="20"/>
        </w:rPr>
        <w:t>För denna indikator räcker att ni samlar in uppgifter om vilka de organisationerna är som får stöd. Ni ska ange vilka dessa organisationer är i er läges- och slutrapport.</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Rapportering</w:t>
      </w:r>
    </w:p>
    <w:p w:rsidR="00F577E3" w:rsidRPr="00356794" w:rsidRDefault="00F577E3" w:rsidP="00F577E3">
      <w:pPr>
        <w:rPr>
          <w:rFonts w:ascii="Georgia" w:hAnsi="Georgia"/>
          <w:b/>
          <w:sz w:val="20"/>
          <w:szCs w:val="20"/>
          <w:u w:val="single"/>
        </w:rPr>
      </w:pPr>
    </w:p>
    <w:p w:rsidR="00F577E3" w:rsidRPr="00356794" w:rsidRDefault="00F577E3" w:rsidP="00F577E3">
      <w:pPr>
        <w:rPr>
          <w:rFonts w:ascii="Georgia" w:hAnsi="Georgia"/>
          <w:sz w:val="20"/>
          <w:szCs w:val="20"/>
        </w:rPr>
      </w:pPr>
      <w:r w:rsidRPr="00356794">
        <w:rPr>
          <w:rFonts w:ascii="Georgia" w:hAnsi="Georgia"/>
          <w:sz w:val="20"/>
          <w:szCs w:val="20"/>
        </w:rPr>
        <w:t xml:space="preserve">Utfallet rapporteras in i samband med ansökan om utbetalning genom att fylla i bilagan </w:t>
      </w:r>
      <w:r w:rsidRPr="00356794">
        <w:rPr>
          <w:rFonts w:ascii="Georgia" w:hAnsi="Georgia"/>
          <w:b/>
          <w:sz w:val="20"/>
          <w:szCs w:val="20"/>
        </w:rPr>
        <w:t>rapportering av indikatorer</w:t>
      </w:r>
      <w:r w:rsidRPr="00356794">
        <w:rPr>
          <w:rFonts w:ascii="Georgia" w:hAnsi="Georgia"/>
          <w:sz w:val="20"/>
          <w:szCs w:val="20"/>
        </w:rPr>
        <w:t xml:space="preserve"> till ansökan om utbetalning.</w:t>
      </w:r>
    </w:p>
    <w:p w:rsidR="00F577E3" w:rsidRPr="004067B6" w:rsidRDefault="00F577E3" w:rsidP="00F577E3">
      <w:pPr>
        <w:rPr>
          <w:b/>
          <w:u w:val="single"/>
        </w:rPr>
      </w:pPr>
      <w:r w:rsidRPr="004067B6">
        <w:rPr>
          <w:b/>
          <w:u w:val="single"/>
        </w:rPr>
        <w:br w:type="page"/>
      </w:r>
    </w:p>
    <w:p w:rsidR="00F577E3" w:rsidRPr="0040558C" w:rsidRDefault="00F577E3" w:rsidP="00F577E3">
      <w:pPr>
        <w:pStyle w:val="Rubrik1numrerad"/>
      </w:pPr>
      <w:bookmarkStart w:id="112" w:name="_Toc427924058"/>
      <w:r w:rsidRPr="0040558C">
        <w:lastRenderedPageBreak/>
        <w:t>Antal samarbetande organisationer från olika samhällssektorer</w:t>
      </w:r>
      <w:bookmarkEnd w:id="112"/>
    </w:p>
    <w:p w:rsidR="00F577E3" w:rsidRDefault="00F577E3" w:rsidP="00F577E3">
      <w:pPr>
        <w:rPr>
          <w:color w:val="FF0000"/>
        </w:rPr>
      </w:pPr>
    </w:p>
    <w:p w:rsidR="00F577E3" w:rsidRPr="00356794" w:rsidRDefault="00F577E3" w:rsidP="00F577E3">
      <w:pPr>
        <w:rPr>
          <w:rFonts w:ascii="Georgia" w:hAnsi="Georgia"/>
          <w:color w:val="FF0000"/>
          <w:sz w:val="20"/>
          <w:szCs w:val="20"/>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Mätenhet</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Antal organisationer</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Definition</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b/>
          <w:sz w:val="20"/>
          <w:szCs w:val="20"/>
        </w:rPr>
        <w:t>Organisation</w:t>
      </w:r>
      <w:r w:rsidRPr="00356794">
        <w:rPr>
          <w:rFonts w:ascii="Georgia" w:hAnsi="Georgia"/>
          <w:sz w:val="20"/>
          <w:szCs w:val="20"/>
        </w:rPr>
        <w:t xml:space="preserve"> avser här både företag och andra organisationer.</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 xml:space="preserve">Ett </w:t>
      </w:r>
      <w:r w:rsidRPr="00356794">
        <w:rPr>
          <w:rFonts w:ascii="Georgia" w:hAnsi="Georgia"/>
          <w:b/>
          <w:sz w:val="20"/>
          <w:szCs w:val="20"/>
        </w:rPr>
        <w:t>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 xml:space="preserve">Begreppet </w:t>
      </w:r>
      <w:r w:rsidRPr="00356794">
        <w:rPr>
          <w:rFonts w:ascii="Georgia" w:hAnsi="Georgia"/>
          <w:b/>
          <w:sz w:val="20"/>
          <w:szCs w:val="20"/>
        </w:rPr>
        <w:t>samhällssektorer</w:t>
      </w:r>
      <w:r w:rsidRPr="00356794">
        <w:rPr>
          <w:rFonts w:ascii="Georgia" w:hAnsi="Georgia"/>
          <w:sz w:val="20"/>
          <w:szCs w:val="20"/>
        </w:rPr>
        <w:t xml:space="preserve"> avser här näringsliv, offentlig sektor, bransch och/eller olika politikområden. </w:t>
      </w:r>
    </w:p>
    <w:p w:rsidR="00F577E3" w:rsidRPr="00356794" w:rsidRDefault="00F577E3" w:rsidP="00F577E3">
      <w:pPr>
        <w:rPr>
          <w:rFonts w:ascii="Georgia" w:hAnsi="Georgia"/>
          <w:b/>
          <w:sz w:val="20"/>
          <w:szCs w:val="20"/>
          <w:u w:val="single"/>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Mätmetod</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Indikatorn mäts och följs upp årligen genom att beskriva detta samarbete i de rapporter som lämnas i samband med ansökan om utbetalning samt ange dess antal.</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Rapportering</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 xml:space="preserve">Utfallet rapporteras in i samband med ansökan om utbetalning genom att fylla i bilagan </w:t>
      </w:r>
      <w:r w:rsidRPr="00356794">
        <w:rPr>
          <w:rFonts w:ascii="Georgia" w:hAnsi="Georgia"/>
          <w:b/>
          <w:sz w:val="20"/>
          <w:szCs w:val="20"/>
        </w:rPr>
        <w:t>rapportering av indikatorer</w:t>
      </w:r>
      <w:r w:rsidRPr="00356794">
        <w:rPr>
          <w:rFonts w:ascii="Georgia" w:hAnsi="Georgia"/>
          <w:sz w:val="20"/>
          <w:szCs w:val="20"/>
        </w:rPr>
        <w:t xml:space="preserve"> till ansökan om utbetalning.</w:t>
      </w:r>
    </w:p>
    <w:p w:rsidR="00F577E3" w:rsidRDefault="00F577E3" w:rsidP="00F577E3">
      <w:pPr>
        <w:rPr>
          <w:color w:val="FF0000"/>
        </w:rPr>
      </w:pPr>
    </w:p>
    <w:p w:rsidR="00F577E3" w:rsidRDefault="00F577E3" w:rsidP="00F577E3">
      <w:pPr>
        <w:rPr>
          <w:color w:val="FF0000"/>
        </w:rPr>
      </w:pPr>
    </w:p>
    <w:p w:rsidR="00F577E3" w:rsidRDefault="00F577E3">
      <w:pPr>
        <w:rPr>
          <w:rFonts w:ascii="Arial" w:hAnsi="Arial" w:cs="Arial"/>
          <w:b/>
          <w:bCs/>
          <w:kern w:val="32"/>
          <w:sz w:val="28"/>
          <w:szCs w:val="32"/>
        </w:rPr>
      </w:pPr>
      <w:r>
        <w:br w:type="page"/>
      </w:r>
    </w:p>
    <w:p w:rsidR="00F577E3" w:rsidRDefault="00F577E3" w:rsidP="00F577E3">
      <w:pPr>
        <w:pStyle w:val="Rubrik1numrerad"/>
      </w:pPr>
      <w:bookmarkStart w:id="113" w:name="_Toc427924059"/>
      <w:r w:rsidRPr="00FA51D6">
        <w:lastRenderedPageBreak/>
        <w:t>Tillfört antal företag som har fått tillgång till bredband på minst 100 Mbit/s</w:t>
      </w:r>
      <w:bookmarkEnd w:id="113"/>
      <w:r>
        <w:t xml:space="preserve"> </w:t>
      </w:r>
    </w:p>
    <w:p w:rsidR="00F577E3" w:rsidRDefault="00F577E3" w:rsidP="00F577E3">
      <w:pPr>
        <w:rPr>
          <w:b/>
          <w:u w:val="single"/>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Mätenhet</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Antal företag</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Definition</w:t>
      </w:r>
    </w:p>
    <w:p w:rsidR="00F577E3" w:rsidRPr="00356794" w:rsidRDefault="00F577E3" w:rsidP="00F577E3">
      <w:pPr>
        <w:rPr>
          <w:rFonts w:ascii="Georgia" w:hAnsi="Georgia"/>
          <w:b/>
          <w:sz w:val="20"/>
          <w:szCs w:val="20"/>
          <w:u w:val="single"/>
        </w:rPr>
      </w:pPr>
    </w:p>
    <w:p w:rsidR="00F577E3" w:rsidRPr="00356794" w:rsidRDefault="00F577E3" w:rsidP="00F577E3">
      <w:pPr>
        <w:rPr>
          <w:rFonts w:ascii="Georgia" w:hAnsi="Georgia"/>
          <w:sz w:val="20"/>
          <w:szCs w:val="20"/>
        </w:rPr>
      </w:pPr>
      <w:r w:rsidRPr="00356794">
        <w:rPr>
          <w:rFonts w:ascii="Georgia" w:hAnsi="Georgia"/>
          <w:sz w:val="20"/>
          <w:szCs w:val="20"/>
        </w:rPr>
        <w:t>Ett</w:t>
      </w:r>
      <w:r w:rsidRPr="00356794">
        <w:rPr>
          <w:rFonts w:ascii="Georgia" w:hAnsi="Georgia"/>
          <w:b/>
          <w:sz w:val="20"/>
          <w:szCs w:val="20"/>
        </w:rPr>
        <w:t xml:space="preserve"> företag</w:t>
      </w:r>
      <w:r w:rsidRPr="00356794">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 xml:space="preserve">Antalet företag med </w:t>
      </w:r>
      <w:r w:rsidRPr="00356794">
        <w:rPr>
          <w:rFonts w:ascii="Georgia" w:hAnsi="Georgia"/>
          <w:b/>
          <w:sz w:val="20"/>
          <w:szCs w:val="20"/>
        </w:rPr>
        <w:t>möjlig</w:t>
      </w:r>
      <w:r w:rsidRPr="00356794">
        <w:rPr>
          <w:rFonts w:ascii="Georgia" w:hAnsi="Georgia"/>
          <w:sz w:val="20"/>
          <w:szCs w:val="20"/>
        </w:rPr>
        <w:t xml:space="preserve"> tillgång till internet med en nerladdningshastighet på minst 100 Mbit/s och som tidigare endast hade begränsad tillgång eller ingen tillgång alls. Kapacitet och tillgång måste vara en direkt konsekvens av det givna stödet. </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i/>
          <w:sz w:val="20"/>
          <w:szCs w:val="20"/>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Mätmetod</w:t>
      </w:r>
    </w:p>
    <w:p w:rsidR="00F577E3" w:rsidRPr="00356794" w:rsidRDefault="00F577E3" w:rsidP="00F577E3">
      <w:pPr>
        <w:rPr>
          <w:rFonts w:ascii="Georgia" w:hAnsi="Georgia"/>
          <w:b/>
          <w:sz w:val="20"/>
          <w:szCs w:val="20"/>
        </w:rPr>
      </w:pPr>
    </w:p>
    <w:p w:rsidR="009D2F72" w:rsidRPr="00356794" w:rsidRDefault="009D2F72" w:rsidP="009D2F72">
      <w:pPr>
        <w:rPr>
          <w:rFonts w:ascii="Georgia" w:hAnsi="Georgia"/>
          <w:sz w:val="20"/>
          <w:szCs w:val="20"/>
        </w:rPr>
      </w:pPr>
      <w:r w:rsidRPr="00356794">
        <w:rPr>
          <w:rFonts w:ascii="Georgia" w:hAnsi="Georgia"/>
          <w:sz w:val="20"/>
          <w:szCs w:val="20"/>
        </w:rPr>
        <w:t xml:space="preserve">Indikatorn ska mätas genom undersökningar. Dessa kan med fördel genomföras inom ramen för den projektutvärdering som projektet ansvarar för.  </w:t>
      </w:r>
    </w:p>
    <w:p w:rsidR="00F577E3" w:rsidRPr="00356794" w:rsidRDefault="00F577E3" w:rsidP="00F577E3">
      <w:pPr>
        <w:rPr>
          <w:rFonts w:ascii="Georgia" w:hAnsi="Georgia"/>
          <w:b/>
          <w:sz w:val="20"/>
          <w:szCs w:val="20"/>
        </w:rPr>
      </w:pPr>
    </w:p>
    <w:p w:rsidR="009D2F72" w:rsidRPr="00356794" w:rsidRDefault="00F577E3" w:rsidP="00F577E3">
      <w:pPr>
        <w:rPr>
          <w:rFonts w:ascii="Georgia" w:hAnsi="Georgia"/>
          <w:sz w:val="20"/>
          <w:szCs w:val="20"/>
        </w:rPr>
      </w:pPr>
      <w:r w:rsidRPr="00356794">
        <w:rPr>
          <w:rFonts w:ascii="Georgia" w:hAnsi="Georgia"/>
          <w:sz w:val="20"/>
          <w:szCs w:val="20"/>
        </w:rPr>
        <w:t>Indikatorn mäter företag med möjlighet till uppkoppling, oavsett om företagen väljer att koppla upp sig eller inte. Denna indikator skall följas i planeringsstadiet av bredbandsinvesteringen.  En undersökning krävs för att ta reda på hur många företag som redan har tillgång till denna hastighet på internet i det område där investeringen ska genomföras. Antalet företag som genom projektet ges möjlighet att anslutas sig till internet med definierad hastighet mäts genom att samla in</w:t>
      </w:r>
      <w:r w:rsidR="009D2F72" w:rsidRPr="00356794">
        <w:rPr>
          <w:rFonts w:ascii="Georgia" w:hAnsi="Georgia"/>
          <w:sz w:val="20"/>
          <w:szCs w:val="20"/>
        </w:rPr>
        <w:t xml:space="preserve"> uppgifter på hur många företag som får möjlig tillgång. Dessa antal företag ska sedan rapporteras in.</w:t>
      </w:r>
    </w:p>
    <w:p w:rsidR="009D2F72" w:rsidRPr="00356794" w:rsidRDefault="009D2F72" w:rsidP="00F577E3">
      <w:pPr>
        <w:rPr>
          <w:rFonts w:ascii="Georgia" w:hAnsi="Georgia"/>
          <w:sz w:val="20"/>
          <w:szCs w:val="20"/>
        </w:rPr>
      </w:pPr>
    </w:p>
    <w:p w:rsidR="00F577E3" w:rsidRPr="00356794" w:rsidRDefault="009D2F72" w:rsidP="00F577E3">
      <w:pPr>
        <w:rPr>
          <w:rFonts w:ascii="Georgia" w:hAnsi="Georgia"/>
          <w:sz w:val="20"/>
          <w:szCs w:val="20"/>
        </w:rPr>
      </w:pPr>
      <w:r w:rsidRPr="00356794">
        <w:rPr>
          <w:rFonts w:ascii="Georgia" w:hAnsi="Georgia"/>
          <w:sz w:val="20"/>
          <w:szCs w:val="20"/>
        </w:rPr>
        <w:t>Det geografiska område som omfattas av investeringen ska dokumenteras på en karta som tillhandahållas av Tillväxtverket. Denna karta ska ange sträckningen på investeringen.</w:t>
      </w:r>
      <w:r w:rsidR="00F577E3" w:rsidRPr="00356794">
        <w:rPr>
          <w:rFonts w:ascii="Georgia" w:hAnsi="Georgia"/>
          <w:sz w:val="20"/>
          <w:szCs w:val="20"/>
        </w:rPr>
        <w:t xml:space="preserve"> </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b/>
          <w:sz w:val="20"/>
          <w:szCs w:val="20"/>
          <w:u w:val="single"/>
        </w:rPr>
      </w:pPr>
    </w:p>
    <w:p w:rsidR="00F577E3" w:rsidRPr="00356794" w:rsidRDefault="00F577E3" w:rsidP="00F577E3">
      <w:pPr>
        <w:rPr>
          <w:rFonts w:ascii="Georgia" w:hAnsi="Georgia"/>
          <w:b/>
          <w:sz w:val="20"/>
          <w:szCs w:val="20"/>
          <w:u w:val="single"/>
        </w:rPr>
      </w:pPr>
      <w:r w:rsidRPr="00356794">
        <w:rPr>
          <w:rFonts w:ascii="Georgia" w:hAnsi="Georgia"/>
          <w:b/>
          <w:sz w:val="20"/>
          <w:szCs w:val="20"/>
          <w:u w:val="single"/>
        </w:rPr>
        <w:t>Rapportering</w:t>
      </w:r>
    </w:p>
    <w:p w:rsidR="00F577E3" w:rsidRPr="00356794" w:rsidRDefault="00F577E3" w:rsidP="00F577E3">
      <w:pPr>
        <w:rPr>
          <w:rFonts w:ascii="Georgia" w:hAnsi="Georgia"/>
          <w:sz w:val="20"/>
          <w:szCs w:val="20"/>
        </w:rPr>
      </w:pPr>
    </w:p>
    <w:p w:rsidR="00F577E3" w:rsidRPr="00356794" w:rsidRDefault="00F577E3" w:rsidP="00F577E3">
      <w:pPr>
        <w:rPr>
          <w:rFonts w:ascii="Georgia" w:hAnsi="Georgia"/>
          <w:sz w:val="20"/>
          <w:szCs w:val="20"/>
        </w:rPr>
      </w:pPr>
      <w:r w:rsidRPr="00356794">
        <w:rPr>
          <w:rFonts w:ascii="Georgia" w:hAnsi="Georgia"/>
          <w:sz w:val="20"/>
          <w:szCs w:val="20"/>
        </w:rPr>
        <w:t xml:space="preserve">Utfallet rapporteras in i samband med ansökan om utbetalning genom att fylla i bilagan </w:t>
      </w:r>
      <w:r w:rsidRPr="00356794">
        <w:rPr>
          <w:rFonts w:ascii="Georgia" w:hAnsi="Georgia"/>
          <w:b/>
          <w:sz w:val="20"/>
          <w:szCs w:val="20"/>
        </w:rPr>
        <w:t>rapportering av indikatorer</w:t>
      </w:r>
      <w:r w:rsidRPr="00356794">
        <w:rPr>
          <w:rFonts w:ascii="Georgia" w:hAnsi="Georgia"/>
          <w:sz w:val="20"/>
          <w:szCs w:val="20"/>
        </w:rPr>
        <w:t xml:space="preserve"> till ansökan om utbetalning.</w:t>
      </w:r>
      <w:r w:rsidR="009D2F72" w:rsidRPr="00356794">
        <w:rPr>
          <w:rFonts w:ascii="Georgia" w:hAnsi="Georgia"/>
          <w:sz w:val="20"/>
          <w:szCs w:val="20"/>
        </w:rPr>
        <w:t xml:space="preserve"> En karta som visar nätsträckningen bifogas ansökan om utbetalning.</w:t>
      </w:r>
    </w:p>
    <w:p w:rsidR="00F577E3" w:rsidRDefault="00F577E3" w:rsidP="00F577E3">
      <w:pPr>
        <w:rPr>
          <w:rFonts w:ascii="Arial" w:hAnsi="Arial" w:cs="Arial"/>
          <w:b/>
          <w:bCs/>
          <w:kern w:val="32"/>
          <w:sz w:val="28"/>
          <w:szCs w:val="32"/>
        </w:rPr>
      </w:pPr>
      <w:r>
        <w:br w:type="page"/>
      </w:r>
    </w:p>
    <w:p w:rsidR="00A06D23" w:rsidRDefault="00A06D23" w:rsidP="00A06D23">
      <w:pPr>
        <w:pStyle w:val="Rubrik1numrerad"/>
      </w:pPr>
      <w:bookmarkStart w:id="114" w:name="_Toc427924060"/>
      <w:r w:rsidRPr="00757CA5">
        <w:lastRenderedPageBreak/>
        <w:t>Sysselsättningsökning hos företag som får stöd</w:t>
      </w:r>
      <w:bookmarkEnd w:id="114"/>
      <w:r>
        <w:t xml:space="preserve"> </w:t>
      </w:r>
    </w:p>
    <w:p w:rsidR="00A06D23" w:rsidRPr="00356794" w:rsidRDefault="00A06D23" w:rsidP="00A06D23">
      <w:pPr>
        <w:rPr>
          <w:rFonts w:ascii="Georgia" w:hAnsi="Georgia"/>
          <w:sz w:val="20"/>
          <w:szCs w:val="20"/>
        </w:rPr>
      </w:pPr>
    </w:p>
    <w:p w:rsidR="00A06D23" w:rsidRPr="00EC1E8B" w:rsidRDefault="00A06D23" w:rsidP="00A06D23">
      <w:pPr>
        <w:rPr>
          <w:rFonts w:ascii="Georgia" w:hAnsi="Georgia"/>
          <w:b/>
          <w:sz w:val="18"/>
          <w:szCs w:val="18"/>
          <w:u w:val="single"/>
        </w:rPr>
      </w:pPr>
      <w:r w:rsidRPr="00EC1E8B">
        <w:rPr>
          <w:rFonts w:ascii="Georgia" w:hAnsi="Georgia"/>
          <w:b/>
          <w:sz w:val="18"/>
          <w:szCs w:val="18"/>
          <w:u w:val="single"/>
        </w:rPr>
        <w:t>Mätenhet</w:t>
      </w:r>
    </w:p>
    <w:p w:rsidR="00A06D23" w:rsidRPr="00EC1E8B" w:rsidRDefault="00A06D23" w:rsidP="00A06D23">
      <w:pPr>
        <w:rPr>
          <w:rFonts w:ascii="Georgia" w:hAnsi="Georgia"/>
          <w:b/>
          <w:sz w:val="18"/>
          <w:szCs w:val="18"/>
          <w:u w:val="single"/>
        </w:rPr>
      </w:pPr>
    </w:p>
    <w:p w:rsidR="00A06D23" w:rsidRPr="00EC1E8B" w:rsidRDefault="00A06D23" w:rsidP="00A06D23">
      <w:pPr>
        <w:rPr>
          <w:rFonts w:ascii="Georgia" w:hAnsi="Georgia"/>
          <w:sz w:val="18"/>
          <w:szCs w:val="18"/>
        </w:rPr>
      </w:pPr>
      <w:r w:rsidRPr="00EC1E8B">
        <w:rPr>
          <w:rFonts w:ascii="Georgia" w:hAnsi="Georgia"/>
          <w:sz w:val="18"/>
          <w:szCs w:val="18"/>
        </w:rPr>
        <w:t>Antal årsarbetskrafter som innehas av män respektive kvinnor</w:t>
      </w:r>
    </w:p>
    <w:p w:rsidR="00A06D23" w:rsidRPr="00EC1E8B" w:rsidRDefault="00A06D23" w:rsidP="00A06D23">
      <w:pPr>
        <w:rPr>
          <w:rFonts w:ascii="Georgia" w:hAnsi="Georgia"/>
          <w:b/>
          <w:sz w:val="18"/>
          <w:szCs w:val="18"/>
          <w:u w:val="single"/>
        </w:rPr>
      </w:pPr>
    </w:p>
    <w:p w:rsidR="00A06D23" w:rsidRPr="00EC1E8B" w:rsidRDefault="00A06D23" w:rsidP="00A06D23">
      <w:pPr>
        <w:rPr>
          <w:rFonts w:ascii="Georgia" w:hAnsi="Georgia"/>
          <w:b/>
          <w:sz w:val="18"/>
          <w:szCs w:val="18"/>
          <w:u w:val="single"/>
        </w:rPr>
      </w:pPr>
      <w:r w:rsidRPr="00EC1E8B">
        <w:rPr>
          <w:rFonts w:ascii="Georgia" w:hAnsi="Georgia"/>
          <w:b/>
          <w:sz w:val="18"/>
          <w:szCs w:val="18"/>
          <w:u w:val="single"/>
        </w:rPr>
        <w:t>Definition</w:t>
      </w:r>
    </w:p>
    <w:p w:rsidR="00A06D23" w:rsidRPr="00EC1E8B" w:rsidRDefault="00A06D23" w:rsidP="00A06D23">
      <w:pPr>
        <w:rPr>
          <w:rFonts w:ascii="Georgia" w:hAnsi="Georgia"/>
          <w:b/>
          <w:sz w:val="18"/>
          <w:szCs w:val="18"/>
          <w:u w:val="single"/>
        </w:rPr>
      </w:pPr>
    </w:p>
    <w:p w:rsidR="00A06D23" w:rsidRPr="00EC1E8B" w:rsidRDefault="00A06D23" w:rsidP="00A06D23">
      <w:pPr>
        <w:rPr>
          <w:rFonts w:ascii="Georgia" w:hAnsi="Georgia"/>
          <w:sz w:val="18"/>
          <w:szCs w:val="18"/>
        </w:rPr>
      </w:pPr>
      <w:r w:rsidRPr="00EC1E8B">
        <w:rPr>
          <w:rFonts w:ascii="Georgia" w:hAnsi="Georgia"/>
          <w:sz w:val="18"/>
          <w:szCs w:val="18"/>
        </w:rPr>
        <w:t xml:space="preserve">Med </w:t>
      </w:r>
      <w:r w:rsidRPr="00EC1E8B">
        <w:rPr>
          <w:rFonts w:ascii="Georgia" w:hAnsi="Georgia"/>
          <w:b/>
          <w:sz w:val="18"/>
          <w:szCs w:val="18"/>
        </w:rPr>
        <w:t>sysselsättningsökning</w:t>
      </w:r>
      <w:r w:rsidRPr="00EC1E8B">
        <w:rPr>
          <w:rFonts w:ascii="Georgia" w:hAnsi="Georgia"/>
          <w:sz w:val="18"/>
          <w:szCs w:val="18"/>
        </w:rPr>
        <w:t xml:space="preserve"> menas antal årsarbetskrafter som har tillkommit i företaget.  Årsarbetskrafterna ska vara en direkt följd av projektet. Anställda som arbetar med att genomföra projektet och som finns kvar när projektet upphör ska räknas med. </w:t>
      </w:r>
    </w:p>
    <w:p w:rsidR="00A06D23" w:rsidRPr="00EC1E8B" w:rsidRDefault="00A06D23" w:rsidP="00A06D23">
      <w:pPr>
        <w:rPr>
          <w:rFonts w:ascii="Georgia" w:hAnsi="Georgia"/>
          <w:sz w:val="18"/>
          <w:szCs w:val="18"/>
        </w:rPr>
      </w:pPr>
    </w:p>
    <w:p w:rsidR="00A06D23" w:rsidRPr="00EC1E8B" w:rsidRDefault="00A06D23" w:rsidP="00A06D23">
      <w:pPr>
        <w:rPr>
          <w:rFonts w:ascii="Georgia" w:hAnsi="Georgia"/>
          <w:sz w:val="18"/>
          <w:szCs w:val="18"/>
        </w:rPr>
      </w:pPr>
      <w:r w:rsidRPr="00EC1E8B">
        <w:rPr>
          <w:rFonts w:ascii="Georgia" w:hAnsi="Georgia"/>
          <w:sz w:val="18"/>
          <w:szCs w:val="18"/>
        </w:rPr>
        <w:t xml:space="preserve">Sysselsättningsökningen omfattar </w:t>
      </w:r>
      <w:r w:rsidRPr="00EC1E8B">
        <w:rPr>
          <w:rFonts w:ascii="Georgia" w:hAnsi="Georgia"/>
          <w:b/>
          <w:sz w:val="18"/>
          <w:szCs w:val="18"/>
        </w:rPr>
        <w:t>företag som får stöd</w:t>
      </w:r>
      <w:r w:rsidRPr="00EC1E8B">
        <w:rPr>
          <w:rFonts w:ascii="Georgia" w:hAnsi="Georgia"/>
          <w:sz w:val="18"/>
          <w:szCs w:val="18"/>
        </w:rPr>
        <w:t xml:space="preserve"> och även registrerats in på indikator Antal företag som får stöd.</w:t>
      </w:r>
    </w:p>
    <w:p w:rsidR="00A06D23" w:rsidRPr="00EC1E8B" w:rsidRDefault="00A06D23" w:rsidP="00A06D23">
      <w:pPr>
        <w:rPr>
          <w:rFonts w:ascii="Georgia" w:hAnsi="Georgia"/>
          <w:sz w:val="18"/>
          <w:szCs w:val="18"/>
        </w:rPr>
      </w:pPr>
    </w:p>
    <w:p w:rsidR="00A06D23" w:rsidRPr="00EC1E8B" w:rsidRDefault="00A06D23" w:rsidP="00A06D23">
      <w:pPr>
        <w:rPr>
          <w:rFonts w:ascii="Georgia" w:hAnsi="Georgia"/>
          <w:sz w:val="18"/>
          <w:szCs w:val="18"/>
        </w:rPr>
      </w:pPr>
      <w:r w:rsidRPr="00EC1E8B">
        <w:rPr>
          <w:rFonts w:ascii="Georgia" w:hAnsi="Georgia"/>
          <w:sz w:val="18"/>
          <w:szCs w:val="18"/>
        </w:rPr>
        <w:t>Antal årsarbetskrafter räknas i heltidsanställningar och bruttoantal.</w:t>
      </w:r>
    </w:p>
    <w:p w:rsidR="00A06D23" w:rsidRPr="00EC1E8B" w:rsidRDefault="00A06D23" w:rsidP="00A06D23">
      <w:pPr>
        <w:rPr>
          <w:rFonts w:ascii="Georgia" w:hAnsi="Georgia"/>
          <w:sz w:val="18"/>
          <w:szCs w:val="18"/>
        </w:rPr>
      </w:pPr>
    </w:p>
    <w:p w:rsidR="00A06D23" w:rsidRPr="00EC1E8B" w:rsidRDefault="00A06D23" w:rsidP="00A06D23">
      <w:pPr>
        <w:rPr>
          <w:rFonts w:ascii="Georgia" w:hAnsi="Georgia"/>
          <w:sz w:val="18"/>
          <w:szCs w:val="18"/>
        </w:rPr>
      </w:pPr>
      <w:r w:rsidRPr="00EC1E8B">
        <w:rPr>
          <w:rFonts w:ascii="Georgia" w:hAnsi="Georgia"/>
          <w:sz w:val="18"/>
          <w:szCs w:val="18"/>
        </w:rPr>
        <w:t>Bruttoantal: det spelar ingen roll om den anställde redan tidigare arbetat i organisationen så länge denne direkt bidrar till ett ökat antal arbetstillfällen inom organisationen.  Indikatorn mäter endast den del av ökningen som rimligen kan tillskrivas stödet.</w:t>
      </w:r>
    </w:p>
    <w:p w:rsidR="00A06D23" w:rsidRPr="00EC1E8B" w:rsidRDefault="00A06D23" w:rsidP="00A06D23">
      <w:pPr>
        <w:rPr>
          <w:rFonts w:ascii="Georgia" w:hAnsi="Georgia"/>
          <w:sz w:val="18"/>
          <w:szCs w:val="18"/>
        </w:rPr>
      </w:pPr>
    </w:p>
    <w:p w:rsidR="00A06D23" w:rsidRPr="00EC1E8B" w:rsidRDefault="00A06D23" w:rsidP="00A06D23">
      <w:pPr>
        <w:rPr>
          <w:rFonts w:ascii="Georgia" w:hAnsi="Georgia"/>
          <w:sz w:val="18"/>
          <w:szCs w:val="18"/>
        </w:rPr>
      </w:pPr>
      <w:r w:rsidRPr="00EC1E8B">
        <w:rPr>
          <w:rFonts w:ascii="Georgia" w:hAnsi="Georgia"/>
          <w:sz w:val="18"/>
          <w:szCs w:val="18"/>
        </w:rPr>
        <w:t>Årsarbetskrafter: Arbeten kan vara heltid, deltid eller säsongsjobb. Säsongs - och deltidsjobb räknas om till motsvarande heltidsarbete. Ett heltidsarbete beräknas utgöra 1 720 timmar/ år, 860 timmar/år utgör 0,5 årsarbetskrafter, 430 timmar/år utgör 0,25 årsarbetskrafter osv.</w:t>
      </w:r>
    </w:p>
    <w:p w:rsidR="00A06D23" w:rsidRPr="00EC1E8B" w:rsidRDefault="00A06D23" w:rsidP="00A06D23">
      <w:pPr>
        <w:rPr>
          <w:rFonts w:ascii="Georgia" w:hAnsi="Georgia"/>
          <w:sz w:val="18"/>
          <w:szCs w:val="18"/>
        </w:rPr>
      </w:pPr>
    </w:p>
    <w:p w:rsidR="00A06D23" w:rsidRPr="00EC1E8B" w:rsidRDefault="00A06D23" w:rsidP="00A06D23">
      <w:pPr>
        <w:rPr>
          <w:rFonts w:ascii="Georgia" w:hAnsi="Georgia"/>
          <w:sz w:val="18"/>
          <w:szCs w:val="18"/>
        </w:rPr>
      </w:pPr>
      <w:r w:rsidRPr="00EC1E8B">
        <w:rPr>
          <w:rFonts w:ascii="Georgia" w:hAnsi="Georgia"/>
          <w:sz w:val="18"/>
          <w:szCs w:val="18"/>
        </w:rPr>
        <w:t>Varaktighet: Arbeten förväntas vara tillsvidareanställningar, dvs. gälla en rimligt lång tid, beroende på industriella-/teknologiska faktorer.  Säsongsarbeten bör vara återkommande. Siffror från företag som gått i konkurs registreras som noll då det gäller antal ökade arbetstillfällen. Anställda som arbetar med att genomföra projektet och som inte bedöms vara kvar när stödet upphör ska inte räknas in i underlaget.</w:t>
      </w:r>
    </w:p>
    <w:p w:rsidR="00A06D23" w:rsidRPr="00EC1E8B" w:rsidRDefault="00A06D23" w:rsidP="00A06D23">
      <w:pPr>
        <w:rPr>
          <w:rFonts w:ascii="Georgia" w:hAnsi="Georgia"/>
          <w:sz w:val="18"/>
          <w:szCs w:val="18"/>
        </w:rPr>
      </w:pPr>
    </w:p>
    <w:p w:rsidR="00A06D23" w:rsidRPr="00EC1E8B" w:rsidRDefault="00A06D23" w:rsidP="00A06D23">
      <w:pPr>
        <w:rPr>
          <w:rFonts w:ascii="Georgia" w:hAnsi="Georgia"/>
          <w:b/>
          <w:sz w:val="18"/>
          <w:szCs w:val="18"/>
          <w:u w:val="single"/>
        </w:rPr>
      </w:pPr>
      <w:r w:rsidRPr="00EC1E8B">
        <w:rPr>
          <w:rFonts w:ascii="Georgia" w:hAnsi="Georgia"/>
          <w:b/>
          <w:sz w:val="18"/>
          <w:szCs w:val="18"/>
          <w:u w:val="single"/>
        </w:rPr>
        <w:t>Mätmetod</w:t>
      </w:r>
    </w:p>
    <w:p w:rsidR="00A06D23" w:rsidRPr="00EC1E8B" w:rsidRDefault="00A06D23" w:rsidP="00A06D23">
      <w:pPr>
        <w:rPr>
          <w:rFonts w:ascii="Georgia" w:hAnsi="Georgia"/>
          <w:b/>
          <w:sz w:val="18"/>
          <w:szCs w:val="18"/>
          <w:u w:val="single"/>
        </w:rPr>
      </w:pPr>
    </w:p>
    <w:p w:rsidR="00A06D23" w:rsidRPr="00EC1E8B" w:rsidRDefault="00B87C56" w:rsidP="00A06D23">
      <w:pPr>
        <w:rPr>
          <w:rFonts w:ascii="Georgia" w:hAnsi="Georgia"/>
          <w:sz w:val="18"/>
          <w:szCs w:val="18"/>
        </w:rPr>
      </w:pPr>
      <w:r w:rsidRPr="00EC1E8B">
        <w:rPr>
          <w:rFonts w:ascii="Georgia" w:hAnsi="Georgia"/>
          <w:sz w:val="18"/>
          <w:szCs w:val="18"/>
        </w:rPr>
        <w:t>Indikatorn ska mätas genom undersökningar. Dessa kan med fördel genomföras inom ramen för projektutvärderingen som projektet ansvarar för.</w:t>
      </w:r>
    </w:p>
    <w:p w:rsidR="00A06D23" w:rsidRPr="00EC1E8B" w:rsidRDefault="00A06D23" w:rsidP="00A06D23">
      <w:pPr>
        <w:rPr>
          <w:rFonts w:ascii="Georgia" w:hAnsi="Georgia"/>
          <w:b/>
          <w:sz w:val="18"/>
          <w:szCs w:val="18"/>
          <w:u w:val="single"/>
        </w:rPr>
      </w:pPr>
    </w:p>
    <w:p w:rsidR="00A06D23" w:rsidRPr="00EC1E8B" w:rsidRDefault="00A06D23" w:rsidP="00A06D23">
      <w:pPr>
        <w:rPr>
          <w:rFonts w:ascii="Georgia" w:hAnsi="Georgia"/>
          <w:sz w:val="18"/>
          <w:szCs w:val="18"/>
        </w:rPr>
      </w:pPr>
      <w:r w:rsidRPr="00EC1E8B">
        <w:rPr>
          <w:rFonts w:ascii="Georgia" w:hAnsi="Georgia"/>
          <w:sz w:val="18"/>
          <w:szCs w:val="18"/>
        </w:rPr>
        <w:t>Sysselsättningsökningen ska mätas i det företag som fått stöd genom projektets verksamhet och anges i årsarbetskrafter.  Det är i huvudsak en ”före och efter” indikator som fångar upp den del ökade antal arbetstillfällen som är en direkt följd av projektet. Ni ska fånga upp ökningen av antalet årsarbetskrafter i företaget i samband med att stödet till företaget upphör.</w:t>
      </w:r>
    </w:p>
    <w:p w:rsidR="00A06D23" w:rsidRPr="00EC1E8B" w:rsidRDefault="00A06D23" w:rsidP="00A06D23">
      <w:pPr>
        <w:rPr>
          <w:rFonts w:ascii="Georgia" w:hAnsi="Georgia"/>
          <w:sz w:val="18"/>
          <w:szCs w:val="18"/>
        </w:rPr>
      </w:pPr>
    </w:p>
    <w:p w:rsidR="00A06D23" w:rsidRPr="00EC1E8B" w:rsidRDefault="00A06D23" w:rsidP="00A06D23">
      <w:pPr>
        <w:rPr>
          <w:rFonts w:ascii="Georgia" w:hAnsi="Georgia"/>
          <w:sz w:val="18"/>
          <w:szCs w:val="18"/>
        </w:rPr>
      </w:pPr>
      <w:r w:rsidRPr="00EC1E8B">
        <w:rPr>
          <w:rFonts w:ascii="Georgia" w:hAnsi="Georgia"/>
          <w:sz w:val="18"/>
          <w:szCs w:val="18"/>
        </w:rPr>
        <w:t>Frågor att stämma av med det företag som fått stöd och som ska ange den totala sysselsättningsökningen.</w:t>
      </w:r>
    </w:p>
    <w:p w:rsidR="00A06D23" w:rsidRPr="00EC1E8B" w:rsidRDefault="00A06D23" w:rsidP="00A06D23">
      <w:pPr>
        <w:pStyle w:val="Liststycke"/>
        <w:numPr>
          <w:ilvl w:val="0"/>
          <w:numId w:val="18"/>
        </w:numPr>
        <w:rPr>
          <w:rFonts w:ascii="Georgia" w:hAnsi="Georgia"/>
          <w:sz w:val="18"/>
          <w:szCs w:val="18"/>
        </w:rPr>
      </w:pPr>
      <w:r w:rsidRPr="00EC1E8B">
        <w:rPr>
          <w:rFonts w:ascii="Georgia" w:hAnsi="Georgia"/>
          <w:sz w:val="18"/>
          <w:szCs w:val="18"/>
        </w:rPr>
        <w:t xml:space="preserve">Har medverkan i projektet bidragit till en ökning av det totala antalet årsarbetskrafter inom företaget? Med årsarbetskrafter menas inte antalet individer som arbetar inom företaget utan utgör summan av de totala heltids- och deltidsanställningar. </w:t>
      </w:r>
    </w:p>
    <w:p w:rsidR="00A06D23" w:rsidRPr="00EC1E8B" w:rsidRDefault="00A06D23" w:rsidP="00A06D23">
      <w:pPr>
        <w:rPr>
          <w:rFonts w:ascii="Georgia" w:hAnsi="Georgia"/>
          <w:sz w:val="18"/>
          <w:szCs w:val="18"/>
        </w:rPr>
      </w:pPr>
    </w:p>
    <w:p w:rsidR="00A06D23" w:rsidRPr="00EC1E8B" w:rsidRDefault="00A06D23" w:rsidP="00A06D23">
      <w:pPr>
        <w:rPr>
          <w:rFonts w:ascii="Georgia" w:hAnsi="Georgia"/>
          <w:sz w:val="18"/>
          <w:szCs w:val="18"/>
        </w:rPr>
      </w:pPr>
      <w:r w:rsidRPr="00EC1E8B">
        <w:rPr>
          <w:rFonts w:ascii="Georgia" w:hAnsi="Georgia"/>
          <w:sz w:val="18"/>
          <w:szCs w:val="18"/>
        </w:rPr>
        <w:t>Om företaget svarar nej på frågan så är utfallet för indikatorn 0. Blir svaret Ja på den frågan ska ni be företaget beräkna antalet årsarbetskrafter som har tillkommit.</w:t>
      </w:r>
    </w:p>
    <w:p w:rsidR="00A06D23" w:rsidRPr="00EC1E8B" w:rsidRDefault="00A06D23" w:rsidP="00A06D23">
      <w:pPr>
        <w:pStyle w:val="Liststycke"/>
        <w:numPr>
          <w:ilvl w:val="0"/>
          <w:numId w:val="18"/>
        </w:numPr>
        <w:rPr>
          <w:rFonts w:ascii="Georgia" w:hAnsi="Georgia"/>
          <w:sz w:val="18"/>
          <w:szCs w:val="18"/>
        </w:rPr>
      </w:pPr>
      <w:r w:rsidRPr="00EC1E8B">
        <w:rPr>
          <w:rFonts w:ascii="Georgia" w:hAnsi="Georgia"/>
          <w:sz w:val="18"/>
          <w:szCs w:val="18"/>
        </w:rPr>
        <w:t xml:space="preserve">Medverkan i projektet HAR bidragit till en ökning av antalet årsarbetskrafter inom företaget. Årsarbetskrafterna bedöms som varaktiga vilket innebär att de är tillsvidareanställningar eller säsongsarbeten som bedöms vara återkommande. </w:t>
      </w:r>
    </w:p>
    <w:p w:rsidR="00A06D23" w:rsidRPr="00EC1E8B" w:rsidRDefault="00A06D23" w:rsidP="00A06D23">
      <w:pPr>
        <w:pStyle w:val="Liststycke"/>
        <w:rPr>
          <w:rFonts w:ascii="Georgia" w:hAnsi="Georgia"/>
          <w:sz w:val="18"/>
          <w:szCs w:val="18"/>
        </w:rPr>
      </w:pPr>
      <w:r w:rsidRPr="00EC1E8B">
        <w:rPr>
          <w:rFonts w:ascii="Georgia" w:hAnsi="Georgia"/>
          <w:sz w:val="18"/>
          <w:szCs w:val="18"/>
        </w:rPr>
        <w:t>Den ökning av årsarbetskrafter som bedöms ha tillkommit genom stödet är:</w:t>
      </w:r>
    </w:p>
    <w:p w:rsidR="00A06D23" w:rsidRPr="00EC1E8B" w:rsidRDefault="00A06D23" w:rsidP="00A06D23">
      <w:pPr>
        <w:pStyle w:val="Liststycke"/>
        <w:rPr>
          <w:rFonts w:ascii="Georgia" w:hAnsi="Georgia"/>
          <w:sz w:val="18"/>
          <w:szCs w:val="18"/>
        </w:rPr>
      </w:pPr>
    </w:p>
    <w:p w:rsidR="00A06D23" w:rsidRPr="00EC1E8B" w:rsidRDefault="00A06D23" w:rsidP="00A06D23">
      <w:pPr>
        <w:pStyle w:val="Liststycke"/>
        <w:rPr>
          <w:rFonts w:ascii="Georgia" w:hAnsi="Georgia"/>
          <w:sz w:val="18"/>
          <w:szCs w:val="18"/>
        </w:rPr>
      </w:pPr>
      <w:r w:rsidRPr="00EC1E8B">
        <w:rPr>
          <w:rFonts w:ascii="Georgia" w:hAnsi="Georgia"/>
          <w:sz w:val="18"/>
          <w:szCs w:val="18"/>
        </w:rPr>
        <w:t>_______antal årsarbetskrafter som innehas av kvinnor</w:t>
      </w:r>
    </w:p>
    <w:p w:rsidR="00A06D23" w:rsidRPr="00EC1E8B" w:rsidRDefault="00A06D23" w:rsidP="00A06D23">
      <w:pPr>
        <w:pStyle w:val="Liststycke"/>
        <w:rPr>
          <w:rFonts w:ascii="Georgia" w:hAnsi="Georgia"/>
          <w:sz w:val="18"/>
          <w:szCs w:val="18"/>
        </w:rPr>
      </w:pPr>
      <w:r w:rsidRPr="00EC1E8B">
        <w:rPr>
          <w:rFonts w:ascii="Georgia" w:hAnsi="Georgia"/>
          <w:sz w:val="18"/>
          <w:szCs w:val="18"/>
        </w:rPr>
        <w:t>_______antal årsarbetskrafter som innehas av män</w:t>
      </w:r>
    </w:p>
    <w:p w:rsidR="00A06D23" w:rsidRPr="00EC1E8B" w:rsidRDefault="00A06D23" w:rsidP="00A06D23">
      <w:pPr>
        <w:rPr>
          <w:rFonts w:ascii="Georgia" w:hAnsi="Georgia"/>
          <w:sz w:val="18"/>
          <w:szCs w:val="18"/>
        </w:rPr>
      </w:pPr>
    </w:p>
    <w:p w:rsidR="00A06D23" w:rsidRPr="00EC1E8B" w:rsidRDefault="00A06D23" w:rsidP="00A06D23">
      <w:pPr>
        <w:rPr>
          <w:rFonts w:ascii="Georgia" w:hAnsi="Georgia"/>
          <w:b/>
          <w:sz w:val="18"/>
          <w:szCs w:val="18"/>
          <w:u w:val="single"/>
        </w:rPr>
      </w:pPr>
      <w:r w:rsidRPr="00EC1E8B">
        <w:rPr>
          <w:rFonts w:ascii="Georgia" w:hAnsi="Georgia"/>
          <w:b/>
          <w:sz w:val="18"/>
          <w:szCs w:val="18"/>
          <w:u w:val="single"/>
        </w:rPr>
        <w:t>Rapportering</w:t>
      </w:r>
    </w:p>
    <w:p w:rsidR="00A06D23" w:rsidRPr="00EC1E8B" w:rsidRDefault="00A06D23" w:rsidP="00A06D23">
      <w:pPr>
        <w:rPr>
          <w:rFonts w:ascii="Georgia" w:hAnsi="Georgia"/>
          <w:sz w:val="18"/>
          <w:szCs w:val="18"/>
        </w:rPr>
      </w:pPr>
    </w:p>
    <w:p w:rsidR="00A06D23" w:rsidRDefault="00A06D23">
      <w:pPr>
        <w:rPr>
          <w:rFonts w:ascii="Arial" w:hAnsi="Arial" w:cs="Arial"/>
          <w:b/>
          <w:bCs/>
          <w:kern w:val="32"/>
          <w:sz w:val="28"/>
          <w:szCs w:val="32"/>
        </w:rPr>
      </w:pPr>
      <w:r w:rsidRPr="00EC1E8B">
        <w:rPr>
          <w:rFonts w:ascii="Georgia" w:hAnsi="Georgia"/>
          <w:sz w:val="18"/>
          <w:szCs w:val="18"/>
        </w:rPr>
        <w:t xml:space="preserve">Utfallet för denna indikator ska rapporteras i samband med att ni lämnar in ansökan om utbetalning.  Bilagan </w:t>
      </w:r>
      <w:r w:rsidRPr="00EC1E8B">
        <w:rPr>
          <w:rFonts w:ascii="Georgia" w:hAnsi="Georgia"/>
          <w:b/>
          <w:sz w:val="18"/>
          <w:szCs w:val="18"/>
        </w:rPr>
        <w:t>rapportering av indikatorer</w:t>
      </w:r>
      <w:r w:rsidRPr="00EC1E8B">
        <w:rPr>
          <w:rFonts w:ascii="Georgia" w:hAnsi="Georgia"/>
          <w:sz w:val="18"/>
          <w:szCs w:val="18"/>
        </w:rPr>
        <w:t xml:space="preserve"> ska användas. Samtliga företag som fått stöd under perioden som ansökan gäller ska ingå i utfallsrapporteringen. I de fall ni inte hunnit samla in information från alla företag så kan ni välja att rapportera in utfallet i den nästkommande ansökan om utbetalning</w:t>
      </w:r>
      <w:r w:rsidRPr="00EC1E8B">
        <w:rPr>
          <w:sz w:val="18"/>
          <w:szCs w:val="18"/>
        </w:rPr>
        <w:t>.</w:t>
      </w:r>
      <w:r>
        <w:br w:type="page"/>
      </w:r>
    </w:p>
    <w:p w:rsidR="00DB02E1" w:rsidRDefault="00DB02E1" w:rsidP="00DB02E1">
      <w:pPr>
        <w:pStyle w:val="Rubrik1numrerad"/>
      </w:pPr>
      <w:bookmarkStart w:id="115" w:name="_Toc427924061"/>
      <w:r w:rsidRPr="00A96571">
        <w:lastRenderedPageBreak/>
        <w:t>Antal forskare som arbetar vid anläggningar med förbättrad forskningsinfrastruktur</w:t>
      </w:r>
      <w:bookmarkEnd w:id="115"/>
    </w:p>
    <w:p w:rsidR="00DB02E1" w:rsidRDefault="00DB02E1" w:rsidP="00DB02E1"/>
    <w:p w:rsidR="00DB02E1" w:rsidRPr="00EC1E8B" w:rsidRDefault="00DB02E1" w:rsidP="00DB02E1">
      <w:pPr>
        <w:rPr>
          <w:rFonts w:ascii="Georgia" w:hAnsi="Georgia"/>
          <w:b/>
          <w:sz w:val="20"/>
          <w:szCs w:val="20"/>
          <w:u w:val="single"/>
        </w:rPr>
      </w:pPr>
      <w:r w:rsidRPr="00EC1E8B">
        <w:rPr>
          <w:rFonts w:ascii="Georgia" w:hAnsi="Georgia"/>
          <w:b/>
          <w:sz w:val="20"/>
          <w:szCs w:val="20"/>
          <w:u w:val="single"/>
        </w:rPr>
        <w:t>Mätenhet</w:t>
      </w:r>
    </w:p>
    <w:p w:rsidR="00DB02E1" w:rsidRPr="00EC1E8B" w:rsidRDefault="00DB02E1" w:rsidP="00DB02E1">
      <w:pPr>
        <w:rPr>
          <w:rFonts w:ascii="Georgia" w:hAnsi="Georgia"/>
          <w:b/>
          <w:sz w:val="20"/>
          <w:szCs w:val="20"/>
          <w:u w:val="single"/>
        </w:rPr>
      </w:pPr>
    </w:p>
    <w:p w:rsidR="00DB02E1" w:rsidRPr="00EC1E8B" w:rsidRDefault="00DB02E1" w:rsidP="00DB02E1">
      <w:pPr>
        <w:rPr>
          <w:rFonts w:ascii="Georgia" w:hAnsi="Georgia"/>
          <w:sz w:val="20"/>
          <w:szCs w:val="20"/>
        </w:rPr>
      </w:pPr>
      <w:r w:rsidRPr="00EC1E8B">
        <w:rPr>
          <w:rFonts w:ascii="Georgia" w:hAnsi="Georgia"/>
          <w:sz w:val="20"/>
          <w:szCs w:val="20"/>
        </w:rPr>
        <w:t>Antal årsarbetskrafter som innehas av män respektive kvinnor</w:t>
      </w:r>
    </w:p>
    <w:p w:rsidR="00DB02E1" w:rsidRPr="00EC1E8B" w:rsidRDefault="00DB02E1" w:rsidP="00DB02E1">
      <w:pPr>
        <w:rPr>
          <w:rFonts w:ascii="Georgia" w:hAnsi="Georgia"/>
          <w:b/>
          <w:sz w:val="20"/>
          <w:szCs w:val="20"/>
          <w:u w:val="single"/>
        </w:rPr>
      </w:pPr>
    </w:p>
    <w:p w:rsidR="00DB02E1" w:rsidRPr="00EC1E8B" w:rsidRDefault="00DB02E1" w:rsidP="00DB02E1">
      <w:pPr>
        <w:rPr>
          <w:rFonts w:ascii="Georgia" w:hAnsi="Georgia"/>
          <w:b/>
          <w:sz w:val="20"/>
          <w:szCs w:val="20"/>
          <w:u w:val="single"/>
        </w:rPr>
      </w:pPr>
      <w:r w:rsidRPr="00EC1E8B">
        <w:rPr>
          <w:rFonts w:ascii="Georgia" w:hAnsi="Georgia"/>
          <w:b/>
          <w:sz w:val="20"/>
          <w:szCs w:val="20"/>
          <w:u w:val="single"/>
        </w:rPr>
        <w:t>Definition</w:t>
      </w:r>
    </w:p>
    <w:p w:rsidR="00DB02E1" w:rsidRPr="00EC1E8B" w:rsidRDefault="00DB02E1" w:rsidP="00DB02E1">
      <w:pPr>
        <w:rPr>
          <w:rFonts w:ascii="Georgia" w:hAnsi="Georgia"/>
          <w:b/>
          <w:sz w:val="20"/>
          <w:szCs w:val="20"/>
          <w:u w:val="single"/>
        </w:rPr>
      </w:pPr>
    </w:p>
    <w:p w:rsidR="00DB02E1" w:rsidRPr="00EC1E8B" w:rsidRDefault="00DB02E1" w:rsidP="00DB02E1">
      <w:pPr>
        <w:rPr>
          <w:rFonts w:ascii="Georgia" w:hAnsi="Georgia"/>
          <w:sz w:val="20"/>
          <w:szCs w:val="20"/>
        </w:rPr>
      </w:pPr>
      <w:r w:rsidRPr="00EC1E8B">
        <w:rPr>
          <w:rFonts w:ascii="Georgia" w:hAnsi="Georgia"/>
          <w:sz w:val="20"/>
          <w:szCs w:val="20"/>
        </w:rPr>
        <w:t xml:space="preserve">Med denna indikator menas </w:t>
      </w:r>
      <w:r w:rsidRPr="00EC1E8B">
        <w:rPr>
          <w:rFonts w:ascii="Georgia" w:hAnsi="Georgia"/>
          <w:b/>
          <w:sz w:val="20"/>
          <w:szCs w:val="20"/>
        </w:rPr>
        <w:t xml:space="preserve">existerande anställningar inom forskningsinfrastruktur </w:t>
      </w:r>
      <w:r w:rsidRPr="00EC1E8B">
        <w:rPr>
          <w:rFonts w:ascii="Georgia" w:hAnsi="Georgia"/>
          <w:sz w:val="20"/>
          <w:szCs w:val="20"/>
        </w:rPr>
        <w:t xml:space="preserve">som (1) utför FoU-aktiviteter och som (2) är direkt påverkade av projektet. </w:t>
      </w:r>
    </w:p>
    <w:p w:rsidR="00DB02E1" w:rsidRPr="00EC1E8B" w:rsidRDefault="00DB02E1" w:rsidP="00DB02E1">
      <w:pPr>
        <w:rPr>
          <w:rFonts w:ascii="Georgia" w:hAnsi="Georgia"/>
          <w:sz w:val="20"/>
          <w:szCs w:val="20"/>
        </w:rPr>
      </w:pPr>
    </w:p>
    <w:p w:rsidR="00DB02E1" w:rsidRPr="00EC1E8B" w:rsidRDefault="00DB02E1" w:rsidP="00DB02E1">
      <w:pPr>
        <w:rPr>
          <w:rFonts w:ascii="Georgia" w:hAnsi="Georgia"/>
          <w:sz w:val="20"/>
          <w:szCs w:val="20"/>
        </w:rPr>
      </w:pPr>
      <w:r w:rsidRPr="00EC1E8B">
        <w:rPr>
          <w:rFonts w:ascii="Georgia" w:hAnsi="Georgia"/>
          <w:b/>
          <w:sz w:val="20"/>
          <w:szCs w:val="20"/>
        </w:rPr>
        <w:t>Förbättrad forskningsinfrastruktur</w:t>
      </w:r>
      <w:r w:rsidRPr="00EC1E8B">
        <w:rPr>
          <w:rFonts w:ascii="Georgia" w:hAnsi="Georgia"/>
          <w:sz w:val="20"/>
          <w:szCs w:val="20"/>
        </w:rPr>
        <w:t>: Projektet måste förbättra facilitetens eller utrustningens kvalitet; underhåll eller att byta ut utrustning utan att kvaliteten förbättras.</w:t>
      </w:r>
    </w:p>
    <w:p w:rsidR="00DB02E1" w:rsidRPr="00EC1E8B" w:rsidRDefault="00DB02E1" w:rsidP="00DB02E1">
      <w:pPr>
        <w:rPr>
          <w:rFonts w:ascii="Georgia" w:hAnsi="Georgia"/>
          <w:sz w:val="20"/>
          <w:szCs w:val="20"/>
        </w:rPr>
      </w:pPr>
    </w:p>
    <w:p w:rsidR="00DB02E1" w:rsidRPr="00EC1E8B" w:rsidRDefault="00DB02E1" w:rsidP="00DB02E1">
      <w:pPr>
        <w:rPr>
          <w:rFonts w:ascii="Georgia" w:hAnsi="Georgia"/>
          <w:sz w:val="20"/>
          <w:szCs w:val="20"/>
        </w:rPr>
      </w:pPr>
      <w:r w:rsidRPr="00EC1E8B">
        <w:rPr>
          <w:rFonts w:ascii="Georgia" w:hAnsi="Georgia"/>
          <w:b/>
          <w:sz w:val="20"/>
          <w:szCs w:val="20"/>
        </w:rPr>
        <w:t>Forskningsinfrastruktur</w:t>
      </w:r>
      <w:r w:rsidRPr="00EC1E8B">
        <w:rPr>
          <w:rFonts w:ascii="Georgia" w:hAnsi="Georgia"/>
          <w:sz w:val="20"/>
          <w:szCs w:val="20"/>
        </w:rPr>
        <w:t xml:space="preserve"> är ett sammanfattande namn för hjälpmedel som underlättar forskningen inom samtliga vetenskapsområden. Det kan vara till exempel centrala eller distribuerade forskningsanläggningar eller omfattande datanätverk som används nationellt eller internationellt av flera forskargrupper.</w:t>
      </w:r>
    </w:p>
    <w:p w:rsidR="00DB02E1" w:rsidRPr="00EC1E8B" w:rsidRDefault="00DB02E1" w:rsidP="00DB02E1">
      <w:pPr>
        <w:rPr>
          <w:rFonts w:ascii="Georgia" w:hAnsi="Georgia"/>
          <w:sz w:val="20"/>
          <w:szCs w:val="20"/>
        </w:rPr>
      </w:pPr>
    </w:p>
    <w:p w:rsidR="00DB02E1" w:rsidRPr="00EC1E8B" w:rsidRDefault="00DB02E1" w:rsidP="00DB02E1">
      <w:pPr>
        <w:rPr>
          <w:rFonts w:ascii="Georgia" w:hAnsi="Georgia"/>
          <w:sz w:val="20"/>
          <w:szCs w:val="20"/>
        </w:rPr>
      </w:pPr>
      <w:r w:rsidRPr="00EC1E8B">
        <w:rPr>
          <w:rFonts w:ascii="Georgia" w:hAnsi="Georgia"/>
          <w:b/>
          <w:sz w:val="20"/>
          <w:szCs w:val="20"/>
        </w:rPr>
        <w:t>Årsarbetskrafter</w:t>
      </w:r>
      <w:r w:rsidRPr="00EC1E8B">
        <w:rPr>
          <w:rFonts w:ascii="Georgia" w:hAnsi="Georgia"/>
          <w:sz w:val="20"/>
          <w:szCs w:val="20"/>
        </w:rPr>
        <w:t>: Arbeten kan vara heltid, deltid eller säsongsjobb. Säsongs - och deltidsjobb räknas om till motsvarande heltidsarbete. Ett heltidsarbete beräknas utgöra 1 720 timmar/ år, 860 timmar/år utgör 0,5 årsarbetskrafter, 430 timmar/år utgör 0,25 årsarbetskrafter osv.</w:t>
      </w:r>
    </w:p>
    <w:p w:rsidR="00DB02E1" w:rsidRPr="00EC1E8B" w:rsidRDefault="00DB02E1" w:rsidP="00DB02E1">
      <w:pPr>
        <w:rPr>
          <w:rFonts w:ascii="Georgia" w:hAnsi="Georgia"/>
          <w:sz w:val="20"/>
          <w:szCs w:val="20"/>
        </w:rPr>
      </w:pPr>
    </w:p>
    <w:p w:rsidR="00DB02E1" w:rsidRPr="00EC1E8B" w:rsidRDefault="00DB02E1" w:rsidP="00DB02E1">
      <w:pPr>
        <w:rPr>
          <w:rFonts w:ascii="Georgia" w:hAnsi="Georgia"/>
          <w:b/>
          <w:sz w:val="20"/>
          <w:szCs w:val="20"/>
          <w:u w:val="single"/>
        </w:rPr>
      </w:pPr>
      <w:r w:rsidRPr="00EC1E8B">
        <w:rPr>
          <w:rFonts w:ascii="Georgia" w:hAnsi="Georgia"/>
          <w:b/>
          <w:sz w:val="20"/>
          <w:szCs w:val="20"/>
          <w:u w:val="single"/>
        </w:rPr>
        <w:t>Mätmetod</w:t>
      </w:r>
    </w:p>
    <w:p w:rsidR="00B87C56" w:rsidRPr="00EC1E8B" w:rsidRDefault="00B87C56" w:rsidP="00DB02E1">
      <w:pPr>
        <w:rPr>
          <w:rFonts w:ascii="Georgia" w:hAnsi="Georgia"/>
          <w:b/>
          <w:sz w:val="20"/>
          <w:szCs w:val="20"/>
          <w:u w:val="single"/>
        </w:rPr>
      </w:pPr>
    </w:p>
    <w:p w:rsidR="00DB02E1" w:rsidRPr="00EC1E8B" w:rsidRDefault="00B87C56" w:rsidP="00DB02E1">
      <w:pPr>
        <w:rPr>
          <w:rFonts w:ascii="Georgia" w:hAnsi="Georgia"/>
          <w:sz w:val="20"/>
          <w:szCs w:val="20"/>
        </w:rPr>
      </w:pPr>
      <w:r w:rsidRPr="00EC1E8B">
        <w:rPr>
          <w:rFonts w:ascii="Georgia" w:hAnsi="Georgia"/>
          <w:sz w:val="20"/>
          <w:szCs w:val="20"/>
        </w:rPr>
        <w:t>Indikatorn ska mätas genom undersökningar. Dessa kan med fördel genomföras inom ramen för projektutvärderingen som projektet ansvarar för.</w:t>
      </w:r>
    </w:p>
    <w:p w:rsidR="00B87C56" w:rsidRPr="00EC1E8B" w:rsidRDefault="00B87C56" w:rsidP="00DB02E1">
      <w:pPr>
        <w:rPr>
          <w:rFonts w:ascii="Georgia" w:hAnsi="Georgia"/>
          <w:b/>
          <w:sz w:val="20"/>
          <w:szCs w:val="20"/>
          <w:u w:val="single"/>
        </w:rPr>
      </w:pPr>
    </w:p>
    <w:p w:rsidR="00DB02E1" w:rsidRPr="00EC1E8B" w:rsidRDefault="00DB02E1" w:rsidP="00DB02E1">
      <w:pPr>
        <w:rPr>
          <w:rFonts w:ascii="Georgia" w:hAnsi="Georgia"/>
          <w:sz w:val="20"/>
          <w:szCs w:val="20"/>
        </w:rPr>
      </w:pPr>
      <w:r w:rsidRPr="00EC1E8B">
        <w:rPr>
          <w:rFonts w:ascii="Georgia" w:hAnsi="Georgia"/>
          <w:sz w:val="20"/>
          <w:szCs w:val="20"/>
        </w:rPr>
        <w:t xml:space="preserve">Denna indikator ska mätas i samband med att stödet upphör. Det är antalet årsarbetskrafter som innehas av män respektive kvinnor som ska mätas. Anställningarna måste vara fyllda (vakanta tjänster räknas </w:t>
      </w:r>
      <w:proofErr w:type="gramStart"/>
      <w:r w:rsidRPr="00EC1E8B">
        <w:rPr>
          <w:rFonts w:ascii="Georgia" w:hAnsi="Georgia"/>
          <w:sz w:val="20"/>
          <w:szCs w:val="20"/>
        </w:rPr>
        <w:t>ej</w:t>
      </w:r>
      <w:proofErr w:type="gramEnd"/>
      <w:r w:rsidRPr="00EC1E8B">
        <w:rPr>
          <w:rFonts w:ascii="Georgia" w:hAnsi="Georgia"/>
          <w:sz w:val="20"/>
          <w:szCs w:val="20"/>
        </w:rPr>
        <w:t>). Stödtjänster för FoU (dvs. jobb som inte direkt handlar om FoU) räknas inte. Om fler forskare ska anställas vid faciliteten som en konsekvens av projektet och antalet forskningstjänster ökar, inkluderas dessa. Faciliteterna kan vara privata eller offentliga.</w:t>
      </w:r>
    </w:p>
    <w:p w:rsidR="00DB02E1" w:rsidRPr="00EC1E8B" w:rsidRDefault="00DB02E1" w:rsidP="00DB02E1">
      <w:pPr>
        <w:rPr>
          <w:rFonts w:ascii="Georgia" w:hAnsi="Georgia"/>
          <w:sz w:val="20"/>
          <w:szCs w:val="20"/>
        </w:rPr>
      </w:pPr>
    </w:p>
    <w:p w:rsidR="00DB02E1" w:rsidRPr="00EC1E8B" w:rsidRDefault="00DB02E1" w:rsidP="00DB02E1">
      <w:pPr>
        <w:rPr>
          <w:rFonts w:ascii="Georgia" w:hAnsi="Georgia"/>
          <w:sz w:val="20"/>
          <w:szCs w:val="20"/>
        </w:rPr>
      </w:pPr>
      <w:r w:rsidRPr="00EC1E8B">
        <w:rPr>
          <w:rFonts w:ascii="Georgia" w:hAnsi="Georgia"/>
          <w:sz w:val="20"/>
          <w:szCs w:val="20"/>
        </w:rPr>
        <w:t>Säsongs - och deltidsjobb räknas om till motsvarande heltidsarbete. Ett heltidsarbete beräknas utgöra 1 720 timmar/ år, 860 timmar/år utgör 0,5 årsarbetskrafter, 430 timmar/år utgör 0,25 årsarbetskrafter osv.</w:t>
      </w:r>
    </w:p>
    <w:p w:rsidR="00DB02E1" w:rsidRPr="00EC1E8B" w:rsidRDefault="00DB02E1" w:rsidP="00DB02E1">
      <w:pPr>
        <w:rPr>
          <w:rFonts w:ascii="Georgia" w:hAnsi="Georgia"/>
          <w:sz w:val="20"/>
          <w:szCs w:val="20"/>
        </w:rPr>
      </w:pPr>
    </w:p>
    <w:p w:rsidR="00DB02E1" w:rsidRPr="00EC1E8B" w:rsidRDefault="00DB02E1" w:rsidP="00DB02E1">
      <w:pPr>
        <w:pStyle w:val="Liststycke"/>
        <w:rPr>
          <w:rFonts w:ascii="Georgia" w:hAnsi="Georgia"/>
          <w:sz w:val="20"/>
          <w:szCs w:val="20"/>
        </w:rPr>
      </w:pPr>
    </w:p>
    <w:p w:rsidR="00DB02E1" w:rsidRPr="00EC1E8B" w:rsidRDefault="00DB02E1" w:rsidP="00DB02E1">
      <w:pPr>
        <w:pStyle w:val="Liststycke"/>
        <w:rPr>
          <w:rFonts w:ascii="Georgia" w:hAnsi="Georgia"/>
          <w:sz w:val="20"/>
          <w:szCs w:val="20"/>
        </w:rPr>
      </w:pPr>
      <w:r w:rsidRPr="00EC1E8B">
        <w:rPr>
          <w:rFonts w:ascii="Georgia" w:hAnsi="Georgia"/>
          <w:sz w:val="20"/>
          <w:szCs w:val="20"/>
        </w:rPr>
        <w:t>_______antal årsarbetskrafter som innehas av kvinnor</w:t>
      </w:r>
    </w:p>
    <w:p w:rsidR="00DB02E1" w:rsidRPr="00EC1E8B" w:rsidRDefault="00DB02E1" w:rsidP="00DB02E1">
      <w:pPr>
        <w:pStyle w:val="Liststycke"/>
        <w:rPr>
          <w:rFonts w:ascii="Georgia" w:hAnsi="Georgia"/>
          <w:sz w:val="20"/>
          <w:szCs w:val="20"/>
        </w:rPr>
      </w:pPr>
      <w:r w:rsidRPr="00EC1E8B">
        <w:rPr>
          <w:rFonts w:ascii="Georgia" w:hAnsi="Georgia"/>
          <w:sz w:val="20"/>
          <w:szCs w:val="20"/>
        </w:rPr>
        <w:t>_______antal årsarbetskrafter som innehas av män</w:t>
      </w:r>
    </w:p>
    <w:p w:rsidR="00DB02E1" w:rsidRPr="00EC1E8B" w:rsidRDefault="00DB02E1" w:rsidP="00DB02E1">
      <w:pPr>
        <w:rPr>
          <w:rFonts w:ascii="Georgia" w:hAnsi="Georgia"/>
          <w:sz w:val="20"/>
          <w:szCs w:val="20"/>
        </w:rPr>
      </w:pPr>
    </w:p>
    <w:p w:rsidR="00B87C56" w:rsidRPr="00EC1E8B" w:rsidRDefault="00B87C56" w:rsidP="00DB02E1">
      <w:pPr>
        <w:rPr>
          <w:rFonts w:ascii="Georgia" w:hAnsi="Georgia"/>
          <w:b/>
          <w:sz w:val="20"/>
          <w:szCs w:val="20"/>
          <w:u w:val="single"/>
        </w:rPr>
      </w:pPr>
    </w:p>
    <w:p w:rsidR="00DB02E1" w:rsidRPr="00EC1E8B" w:rsidRDefault="00DB02E1" w:rsidP="00DB02E1">
      <w:pPr>
        <w:rPr>
          <w:rFonts w:ascii="Georgia" w:hAnsi="Georgia"/>
          <w:b/>
          <w:sz w:val="20"/>
          <w:szCs w:val="20"/>
          <w:u w:val="single"/>
        </w:rPr>
      </w:pPr>
      <w:r w:rsidRPr="00EC1E8B">
        <w:rPr>
          <w:rFonts w:ascii="Georgia" w:hAnsi="Georgia"/>
          <w:b/>
          <w:sz w:val="20"/>
          <w:szCs w:val="20"/>
          <w:u w:val="single"/>
        </w:rPr>
        <w:t>Rapportering</w:t>
      </w:r>
    </w:p>
    <w:p w:rsidR="00DB02E1" w:rsidRPr="00EC1E8B" w:rsidRDefault="00DB02E1" w:rsidP="00DB02E1">
      <w:pPr>
        <w:rPr>
          <w:rFonts w:ascii="Georgia" w:hAnsi="Georgia"/>
          <w:sz w:val="20"/>
          <w:szCs w:val="20"/>
        </w:rPr>
      </w:pPr>
    </w:p>
    <w:p w:rsidR="00DB02E1" w:rsidRPr="00EC1E8B" w:rsidRDefault="00DB02E1" w:rsidP="00DB02E1">
      <w:pPr>
        <w:rPr>
          <w:rFonts w:ascii="Georgia" w:hAnsi="Georgia"/>
          <w:sz w:val="20"/>
          <w:szCs w:val="20"/>
        </w:rPr>
      </w:pPr>
      <w:r w:rsidRPr="00EC1E8B">
        <w:rPr>
          <w:rFonts w:ascii="Georgia" w:hAnsi="Georgia"/>
          <w:sz w:val="20"/>
          <w:szCs w:val="20"/>
        </w:rPr>
        <w:t xml:space="preserve">Utfallet för denna indikator ska rapporteras i samband med att ni lämnar in ansökan om utbetalning.  Bilagan </w:t>
      </w:r>
      <w:r w:rsidRPr="00EC1E8B">
        <w:rPr>
          <w:rFonts w:ascii="Georgia" w:hAnsi="Georgia"/>
          <w:b/>
          <w:sz w:val="20"/>
          <w:szCs w:val="20"/>
        </w:rPr>
        <w:t>rapportering av indikatorer</w:t>
      </w:r>
      <w:r w:rsidRPr="00EC1E8B">
        <w:rPr>
          <w:rFonts w:ascii="Georgia" w:hAnsi="Georgia"/>
          <w:sz w:val="20"/>
          <w:szCs w:val="20"/>
        </w:rPr>
        <w:t xml:space="preserve"> ska användas. Samtliga företag som fått stöd under perioden som ansökan gäller ska ingå i utfallsrapporteringen. I de fall ni inte hunnit samla in information från alla företag så kan ni välja att rapportera in utfallet i den nästkommande ansökan om utbetalning.</w:t>
      </w:r>
    </w:p>
    <w:p w:rsidR="00DB02E1" w:rsidRDefault="00DB02E1" w:rsidP="00DB02E1"/>
    <w:p w:rsidR="00DB02E1" w:rsidRDefault="00DB02E1" w:rsidP="00DB02E1">
      <w:pPr>
        <w:rPr>
          <w:b/>
          <w:u w:val="single"/>
        </w:rPr>
      </w:pPr>
    </w:p>
    <w:p w:rsidR="00DB02E1" w:rsidRDefault="00DB02E1" w:rsidP="00DB02E1">
      <w:pPr>
        <w:pStyle w:val="Liststycke"/>
      </w:pPr>
    </w:p>
    <w:p w:rsidR="00DB02E1" w:rsidRDefault="00DB02E1" w:rsidP="00DB02E1"/>
    <w:p w:rsidR="00DB02E1" w:rsidRDefault="00DB02E1" w:rsidP="00DB02E1">
      <w:pPr>
        <w:rPr>
          <w:b/>
          <w:u w:val="single"/>
        </w:rPr>
      </w:pPr>
    </w:p>
    <w:p w:rsidR="00DB02E1" w:rsidRDefault="00DB02E1">
      <w:pPr>
        <w:rPr>
          <w:rFonts w:ascii="Arial" w:hAnsi="Arial" w:cs="Arial"/>
          <w:b/>
          <w:bCs/>
          <w:kern w:val="32"/>
          <w:sz w:val="28"/>
          <w:szCs w:val="32"/>
        </w:rPr>
      </w:pPr>
      <w:r>
        <w:br w:type="page"/>
      </w:r>
    </w:p>
    <w:p w:rsidR="0028276C" w:rsidRPr="00B35400" w:rsidRDefault="0028276C" w:rsidP="00B35400">
      <w:pPr>
        <w:pStyle w:val="Rubrik1numrerad"/>
      </w:pPr>
      <w:bookmarkStart w:id="116" w:name="_Toc427924062"/>
      <w:r w:rsidRPr="00B35400">
        <w:lastRenderedPageBreak/>
        <w:t>Privata investeringar som matchar offentligt stöd till företag (bidrag)</w:t>
      </w:r>
      <w:bookmarkEnd w:id="116"/>
    </w:p>
    <w:p w:rsidR="00BC5948" w:rsidRPr="00EC1E8B" w:rsidRDefault="00BC5948" w:rsidP="00BC5948">
      <w:pPr>
        <w:rPr>
          <w:rFonts w:ascii="Georgia" w:hAnsi="Georgia"/>
          <w:sz w:val="20"/>
          <w:szCs w:val="20"/>
        </w:rPr>
      </w:pPr>
    </w:p>
    <w:p w:rsidR="00BC5948" w:rsidRPr="00EC1E8B" w:rsidRDefault="00BC5948" w:rsidP="00BC5948">
      <w:pPr>
        <w:rPr>
          <w:rFonts w:ascii="Georgia" w:hAnsi="Georgia"/>
          <w:b/>
          <w:sz w:val="20"/>
          <w:szCs w:val="20"/>
          <w:u w:val="single"/>
        </w:rPr>
      </w:pPr>
      <w:r w:rsidRPr="00EC1E8B">
        <w:rPr>
          <w:rFonts w:ascii="Georgia" w:hAnsi="Georgia"/>
          <w:b/>
          <w:sz w:val="20"/>
          <w:szCs w:val="20"/>
          <w:u w:val="single"/>
        </w:rPr>
        <w:t>Mätenhet</w:t>
      </w:r>
    </w:p>
    <w:p w:rsidR="00BC5948" w:rsidRPr="00EC1E8B" w:rsidRDefault="00BC5948" w:rsidP="00BC5948">
      <w:pPr>
        <w:rPr>
          <w:rFonts w:ascii="Georgia" w:hAnsi="Georgia"/>
          <w:sz w:val="20"/>
          <w:szCs w:val="20"/>
        </w:rPr>
      </w:pPr>
    </w:p>
    <w:p w:rsidR="00BC5948" w:rsidRPr="00EC1E8B" w:rsidRDefault="00BC5948" w:rsidP="00BC5948">
      <w:pPr>
        <w:rPr>
          <w:rFonts w:ascii="Georgia" w:hAnsi="Georgia"/>
          <w:sz w:val="20"/>
          <w:szCs w:val="20"/>
        </w:rPr>
      </w:pPr>
      <w:r w:rsidRPr="00EC1E8B">
        <w:rPr>
          <w:rFonts w:ascii="Georgia" w:hAnsi="Georgia"/>
          <w:sz w:val="20"/>
          <w:szCs w:val="20"/>
        </w:rPr>
        <w:t>Antal svenska kronor</w:t>
      </w:r>
    </w:p>
    <w:p w:rsidR="0028276C" w:rsidRPr="00EC1E8B" w:rsidRDefault="0028276C" w:rsidP="0028276C">
      <w:pPr>
        <w:rPr>
          <w:rFonts w:ascii="Georgia" w:hAnsi="Georgia"/>
          <w:sz w:val="20"/>
          <w:szCs w:val="20"/>
        </w:rPr>
      </w:pPr>
    </w:p>
    <w:p w:rsidR="0028276C" w:rsidRPr="00EC1E8B" w:rsidRDefault="000C2A30" w:rsidP="000C2A30">
      <w:pPr>
        <w:rPr>
          <w:rFonts w:ascii="Georgia" w:hAnsi="Georgia"/>
          <w:b/>
          <w:sz w:val="20"/>
          <w:szCs w:val="20"/>
          <w:u w:val="single"/>
        </w:rPr>
      </w:pPr>
      <w:r w:rsidRPr="00EC1E8B">
        <w:rPr>
          <w:rFonts w:ascii="Georgia" w:hAnsi="Georgia"/>
          <w:b/>
          <w:sz w:val="20"/>
          <w:szCs w:val="20"/>
          <w:u w:val="single"/>
        </w:rPr>
        <w:t>Definition</w:t>
      </w:r>
    </w:p>
    <w:p w:rsidR="000C2A30" w:rsidRPr="00EC1E8B" w:rsidRDefault="000C2A30" w:rsidP="000C2A30">
      <w:pPr>
        <w:rPr>
          <w:rFonts w:ascii="Georgia" w:hAnsi="Georgia"/>
          <w:sz w:val="20"/>
          <w:szCs w:val="20"/>
        </w:rPr>
      </w:pPr>
    </w:p>
    <w:p w:rsidR="0028276C" w:rsidRPr="00EC1E8B" w:rsidRDefault="000B60E1" w:rsidP="000C2A30">
      <w:pPr>
        <w:rPr>
          <w:rFonts w:ascii="Georgia" w:hAnsi="Georgia"/>
          <w:sz w:val="20"/>
          <w:szCs w:val="20"/>
        </w:rPr>
      </w:pPr>
      <w:r w:rsidRPr="00EC1E8B">
        <w:rPr>
          <w:rFonts w:ascii="Georgia" w:hAnsi="Georgia"/>
          <w:sz w:val="20"/>
          <w:szCs w:val="20"/>
        </w:rPr>
        <w:t>Ett f</w:t>
      </w:r>
      <w:r w:rsidR="0028276C" w:rsidRPr="00EC1E8B">
        <w:rPr>
          <w:rFonts w:ascii="Georgia" w:hAnsi="Georgia"/>
          <w:sz w:val="20"/>
          <w:szCs w:val="20"/>
        </w:rPr>
        <w:t xml:space="preserve">öretag </w:t>
      </w:r>
      <w:r w:rsidR="008C1CCC" w:rsidRPr="00EC1E8B">
        <w:rPr>
          <w:rFonts w:ascii="Georgia" w:hAnsi="Georgia"/>
          <w:sz w:val="20"/>
          <w:szCs w:val="20"/>
        </w:rPr>
        <w:t xml:space="preserve">som får bidrag till en </w:t>
      </w:r>
      <w:r w:rsidR="0028276C" w:rsidRPr="00EC1E8B">
        <w:rPr>
          <w:rFonts w:ascii="Georgia" w:hAnsi="Georgia"/>
          <w:sz w:val="20"/>
          <w:szCs w:val="20"/>
        </w:rPr>
        <w:t>investering</w:t>
      </w:r>
      <w:r w:rsidR="008C1CCC" w:rsidRPr="00EC1E8B">
        <w:rPr>
          <w:rFonts w:ascii="Georgia" w:hAnsi="Georgia"/>
          <w:sz w:val="20"/>
          <w:szCs w:val="20"/>
        </w:rPr>
        <w:t xml:space="preserve"> som motsvaras av en egen motprestation vilket</w:t>
      </w:r>
      <w:r w:rsidR="0028276C" w:rsidRPr="00EC1E8B">
        <w:rPr>
          <w:rFonts w:ascii="Georgia" w:hAnsi="Georgia"/>
          <w:sz w:val="20"/>
          <w:szCs w:val="20"/>
        </w:rPr>
        <w:t xml:space="preserve"> utgör </w:t>
      </w:r>
      <w:r w:rsidR="008C1CCC" w:rsidRPr="00EC1E8B">
        <w:rPr>
          <w:rFonts w:ascii="Georgia" w:hAnsi="Georgia"/>
          <w:sz w:val="20"/>
          <w:szCs w:val="20"/>
        </w:rPr>
        <w:t xml:space="preserve">en </w:t>
      </w:r>
      <w:r w:rsidR="008C1CCC" w:rsidRPr="00EC1E8B">
        <w:rPr>
          <w:rFonts w:ascii="Georgia" w:hAnsi="Georgia"/>
          <w:b/>
          <w:sz w:val="20"/>
          <w:szCs w:val="20"/>
        </w:rPr>
        <w:t>privat</w:t>
      </w:r>
      <w:r w:rsidR="0028276C" w:rsidRPr="00EC1E8B">
        <w:rPr>
          <w:rFonts w:ascii="Georgia" w:hAnsi="Georgia"/>
          <w:b/>
          <w:sz w:val="20"/>
          <w:szCs w:val="20"/>
        </w:rPr>
        <w:t xml:space="preserve"> investering</w:t>
      </w:r>
      <w:r w:rsidR="0028276C" w:rsidRPr="00EC1E8B">
        <w:rPr>
          <w:rFonts w:ascii="Georgia" w:hAnsi="Georgia"/>
          <w:sz w:val="20"/>
          <w:szCs w:val="20"/>
        </w:rPr>
        <w:t>.</w:t>
      </w:r>
      <w:r w:rsidR="000C2A30" w:rsidRPr="00EC1E8B">
        <w:rPr>
          <w:rFonts w:ascii="Georgia" w:hAnsi="Georgia"/>
          <w:sz w:val="20"/>
          <w:szCs w:val="20"/>
        </w:rPr>
        <w:t xml:space="preserve"> Detta företag ska </w:t>
      </w:r>
      <w:r w:rsidR="008C1CCC" w:rsidRPr="00EC1E8B">
        <w:rPr>
          <w:rFonts w:ascii="Georgia" w:hAnsi="Georgia"/>
          <w:sz w:val="20"/>
          <w:szCs w:val="20"/>
        </w:rPr>
        <w:t xml:space="preserve">också </w:t>
      </w:r>
      <w:r w:rsidR="000C2A30" w:rsidRPr="00EC1E8B">
        <w:rPr>
          <w:rFonts w:ascii="Georgia" w:hAnsi="Georgia"/>
          <w:sz w:val="20"/>
          <w:szCs w:val="20"/>
        </w:rPr>
        <w:t xml:space="preserve">ingå i rapportering på </w:t>
      </w:r>
      <w:r w:rsidR="008C1CCC" w:rsidRPr="00EC1E8B">
        <w:rPr>
          <w:rFonts w:ascii="Georgia" w:hAnsi="Georgia"/>
          <w:sz w:val="20"/>
          <w:szCs w:val="20"/>
        </w:rPr>
        <w:t xml:space="preserve">indikatorn </w:t>
      </w:r>
      <w:r w:rsidR="000C2A30" w:rsidRPr="00EC1E8B">
        <w:rPr>
          <w:rFonts w:ascii="Georgia" w:hAnsi="Georgia"/>
          <w:sz w:val="20"/>
          <w:szCs w:val="20"/>
        </w:rPr>
        <w:t>antal företag som får bidrag.</w:t>
      </w:r>
    </w:p>
    <w:p w:rsidR="000B60E1" w:rsidRPr="00EC1E8B" w:rsidRDefault="000B60E1" w:rsidP="000C2A30">
      <w:pPr>
        <w:rPr>
          <w:rFonts w:ascii="Georgia" w:hAnsi="Georgia"/>
          <w:sz w:val="20"/>
          <w:szCs w:val="20"/>
        </w:rPr>
      </w:pPr>
    </w:p>
    <w:p w:rsidR="000B60E1" w:rsidRPr="00EC1E8B" w:rsidRDefault="000B60E1" w:rsidP="000B60E1">
      <w:pPr>
        <w:rPr>
          <w:rFonts w:ascii="Georgia" w:hAnsi="Georgia"/>
          <w:sz w:val="20"/>
          <w:szCs w:val="20"/>
        </w:rPr>
      </w:pPr>
      <w:r w:rsidRPr="00EC1E8B">
        <w:rPr>
          <w:rFonts w:ascii="Georgia" w:hAnsi="Georgia"/>
          <w:sz w:val="20"/>
          <w:szCs w:val="20"/>
        </w:rPr>
        <w:t xml:space="preserve">Ett </w:t>
      </w:r>
      <w:r w:rsidRPr="00EC1E8B">
        <w:rPr>
          <w:rFonts w:ascii="Georgia" w:hAnsi="Georgia"/>
          <w:b/>
          <w:sz w:val="20"/>
          <w:szCs w:val="20"/>
        </w:rPr>
        <w:t>företag</w:t>
      </w:r>
      <w:r w:rsidRPr="00EC1E8B">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8C1CCC" w:rsidRPr="00EC1E8B" w:rsidRDefault="008C1CCC" w:rsidP="000C2A30">
      <w:pPr>
        <w:rPr>
          <w:rFonts w:ascii="Georgia" w:hAnsi="Georgia"/>
          <w:sz w:val="20"/>
          <w:szCs w:val="20"/>
        </w:rPr>
      </w:pPr>
    </w:p>
    <w:p w:rsidR="008C1CCC" w:rsidRPr="00EC1E8B" w:rsidRDefault="008C1CCC" w:rsidP="008C1CCC">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bidrag</w:t>
      </w:r>
      <w:r w:rsidRPr="00EC1E8B">
        <w:rPr>
          <w:rFonts w:ascii="Georgia" w:hAnsi="Georgia"/>
          <w:sz w:val="20"/>
          <w:szCs w:val="20"/>
        </w:rPr>
        <w:t xml:space="preserve"> avses ett finansiellt stöd som inte ska betalas tillbaka med krav om att projektet, som företaget får stöd till ska slutföras.</w:t>
      </w:r>
    </w:p>
    <w:p w:rsidR="0028276C" w:rsidRPr="00EC1E8B" w:rsidRDefault="0028276C" w:rsidP="000C2A30">
      <w:pPr>
        <w:rPr>
          <w:rFonts w:ascii="Georgia" w:hAnsi="Georgia"/>
          <w:sz w:val="20"/>
          <w:szCs w:val="20"/>
        </w:rPr>
      </w:pPr>
    </w:p>
    <w:p w:rsidR="0028276C" w:rsidRPr="00EC1E8B" w:rsidRDefault="0028276C" w:rsidP="000C2A30">
      <w:pPr>
        <w:rPr>
          <w:rFonts w:ascii="Georgia" w:hAnsi="Georgia"/>
          <w:sz w:val="20"/>
          <w:szCs w:val="20"/>
        </w:rPr>
      </w:pPr>
      <w:r w:rsidRPr="00EC1E8B">
        <w:rPr>
          <w:rFonts w:ascii="Georgia" w:hAnsi="Georgia"/>
          <w:sz w:val="20"/>
          <w:szCs w:val="20"/>
        </w:rPr>
        <w:t>Den privata investeringen kvalificeras för statligt stöd och ska inkludera även icke-stödbara delar av projektet/investeringen.</w:t>
      </w:r>
    </w:p>
    <w:p w:rsidR="0028276C" w:rsidRPr="00EC1E8B" w:rsidRDefault="0028276C" w:rsidP="000C2A30">
      <w:pPr>
        <w:rPr>
          <w:rFonts w:ascii="Georgia" w:hAnsi="Georgia"/>
          <w:sz w:val="20"/>
          <w:szCs w:val="20"/>
        </w:rPr>
      </w:pPr>
    </w:p>
    <w:p w:rsidR="00503169" w:rsidRPr="00EC1E8B" w:rsidRDefault="000C2A30" w:rsidP="000C2A30">
      <w:pPr>
        <w:rPr>
          <w:rFonts w:ascii="Georgia" w:hAnsi="Georgia"/>
          <w:b/>
          <w:sz w:val="20"/>
          <w:szCs w:val="20"/>
          <w:u w:val="single"/>
        </w:rPr>
      </w:pPr>
      <w:r w:rsidRPr="00EC1E8B">
        <w:rPr>
          <w:rFonts w:ascii="Georgia" w:hAnsi="Georgia"/>
          <w:b/>
          <w:sz w:val="20"/>
          <w:szCs w:val="20"/>
          <w:u w:val="single"/>
        </w:rPr>
        <w:t>Mätmetod</w:t>
      </w:r>
    </w:p>
    <w:p w:rsidR="000C2A30" w:rsidRPr="00EC1E8B" w:rsidRDefault="000C2A30" w:rsidP="000C2A30">
      <w:pPr>
        <w:rPr>
          <w:rFonts w:ascii="Georgia" w:hAnsi="Georgia"/>
          <w:sz w:val="20"/>
          <w:szCs w:val="20"/>
        </w:rPr>
      </w:pPr>
    </w:p>
    <w:p w:rsidR="00503169" w:rsidRPr="00EC1E8B" w:rsidRDefault="008C1CCC" w:rsidP="000C2A30">
      <w:pPr>
        <w:rPr>
          <w:rFonts w:ascii="Georgia" w:hAnsi="Georgia"/>
          <w:sz w:val="20"/>
          <w:szCs w:val="20"/>
        </w:rPr>
      </w:pPr>
      <w:r w:rsidRPr="00EC1E8B">
        <w:rPr>
          <w:rFonts w:ascii="Georgia" w:hAnsi="Georgia"/>
          <w:sz w:val="20"/>
          <w:szCs w:val="20"/>
        </w:rPr>
        <w:t xml:space="preserve">De företag som får bidrag genom projektet i syfte att genomföra en investering. </w:t>
      </w:r>
      <w:r w:rsidR="00503169" w:rsidRPr="00EC1E8B">
        <w:rPr>
          <w:rFonts w:ascii="Georgia" w:hAnsi="Georgia"/>
          <w:sz w:val="20"/>
          <w:szCs w:val="20"/>
        </w:rPr>
        <w:t xml:space="preserve">Den totala privata investeringen (egna prestationen) ska värderas och räknas samman.  </w:t>
      </w:r>
      <w:r w:rsidRPr="00EC1E8B">
        <w:rPr>
          <w:rFonts w:ascii="Georgia" w:hAnsi="Georgia"/>
          <w:sz w:val="20"/>
          <w:szCs w:val="20"/>
        </w:rPr>
        <w:t>Värdet ska omfatta värdet av den insats som före</w:t>
      </w:r>
      <w:r w:rsidR="00503169" w:rsidRPr="00EC1E8B">
        <w:rPr>
          <w:rFonts w:ascii="Georgia" w:hAnsi="Georgia"/>
          <w:sz w:val="20"/>
          <w:szCs w:val="20"/>
        </w:rPr>
        <w:t>taget gör/lägger in tillsammans med det stöd som erhållits från projektet. Det är det totala projektet/investeringen som ska värderas även om delar inte är stödbara och omfattas av bid</w:t>
      </w:r>
      <w:r w:rsidR="000C2A30" w:rsidRPr="00EC1E8B">
        <w:rPr>
          <w:rFonts w:ascii="Georgia" w:hAnsi="Georgia"/>
          <w:sz w:val="20"/>
          <w:szCs w:val="20"/>
        </w:rPr>
        <w:t>raget</w:t>
      </w:r>
      <w:r w:rsidRPr="00EC1E8B">
        <w:rPr>
          <w:rFonts w:ascii="Georgia" w:hAnsi="Georgia"/>
          <w:sz w:val="20"/>
          <w:szCs w:val="20"/>
        </w:rPr>
        <w:t xml:space="preserve">. </w:t>
      </w:r>
      <w:r w:rsidR="000C2A30" w:rsidRPr="00EC1E8B">
        <w:rPr>
          <w:rFonts w:ascii="Georgia" w:hAnsi="Georgia"/>
          <w:sz w:val="20"/>
          <w:szCs w:val="20"/>
        </w:rPr>
        <w:t xml:space="preserve"> </w:t>
      </w:r>
      <w:r w:rsidRPr="00EC1E8B">
        <w:rPr>
          <w:rFonts w:ascii="Georgia" w:hAnsi="Georgia"/>
          <w:sz w:val="20"/>
          <w:szCs w:val="20"/>
        </w:rPr>
        <w:t>I värdet ska INTE</w:t>
      </w:r>
      <w:r w:rsidR="00503169" w:rsidRPr="00EC1E8B">
        <w:rPr>
          <w:rFonts w:ascii="Georgia" w:hAnsi="Georgia"/>
          <w:sz w:val="20"/>
          <w:szCs w:val="20"/>
        </w:rPr>
        <w:t xml:space="preserve"> tiden räknas in. </w:t>
      </w:r>
    </w:p>
    <w:p w:rsidR="000C2A30" w:rsidRPr="00EC1E8B" w:rsidRDefault="000C2A30" w:rsidP="000C2A30">
      <w:pPr>
        <w:rPr>
          <w:rFonts w:ascii="Georgia" w:hAnsi="Georgia"/>
          <w:sz w:val="20"/>
          <w:szCs w:val="20"/>
        </w:rPr>
      </w:pPr>
    </w:p>
    <w:p w:rsidR="008C1CCC" w:rsidRPr="00EC1E8B" w:rsidRDefault="008C1CCC" w:rsidP="008C1CCC">
      <w:pPr>
        <w:rPr>
          <w:rFonts w:ascii="Georgia" w:hAnsi="Georgia"/>
          <w:sz w:val="20"/>
          <w:szCs w:val="20"/>
        </w:rPr>
      </w:pPr>
      <w:r w:rsidRPr="00EC1E8B">
        <w:rPr>
          <w:rFonts w:ascii="Georgia" w:hAnsi="Georgia"/>
          <w:sz w:val="20"/>
          <w:szCs w:val="20"/>
        </w:rPr>
        <w:t>Eftersom det är den totala privata investeringen som ska räknas fram behöver uppföljningen av denna indikator göras hos det företag som får bidrag i samband med att stödet upphör. Är den privata investeringen inte slutförd i samband med att det totala bidraget har lämnats ut, behöver du som stödmottagare begära att företaget ska lämna uppgifterna i samband med att investeringen slutförs.  I slutredovisningen ska företaget presentera vad stödet använts till samt hur mycket som investerats med egna medel från företaget. Det är den del som företaget själv investerat som ska rapporteras in till Tillväxtverket.</w:t>
      </w:r>
    </w:p>
    <w:p w:rsidR="008C1CCC" w:rsidRPr="00EC1E8B" w:rsidRDefault="008C1CCC" w:rsidP="000C2A30">
      <w:pPr>
        <w:rPr>
          <w:rFonts w:ascii="Georgia" w:hAnsi="Georgia"/>
          <w:sz w:val="20"/>
          <w:szCs w:val="20"/>
        </w:rPr>
      </w:pPr>
    </w:p>
    <w:p w:rsidR="008C1CCC" w:rsidRPr="00EC1E8B" w:rsidRDefault="008C1CCC" w:rsidP="000C2A30">
      <w:pPr>
        <w:rPr>
          <w:rFonts w:ascii="Georgia" w:hAnsi="Georgia"/>
          <w:sz w:val="20"/>
          <w:szCs w:val="20"/>
        </w:rPr>
      </w:pPr>
      <w:r w:rsidRPr="00EC1E8B">
        <w:rPr>
          <w:rFonts w:ascii="Georgia" w:hAnsi="Georgia"/>
          <w:sz w:val="20"/>
          <w:szCs w:val="20"/>
        </w:rPr>
        <w:t xml:space="preserve">Värdet av den totala privata investeringen ska anges i antal svenska kronor. </w:t>
      </w:r>
    </w:p>
    <w:p w:rsidR="00503169" w:rsidRPr="00EC1E8B" w:rsidRDefault="00503169" w:rsidP="000C2A30">
      <w:pPr>
        <w:rPr>
          <w:rFonts w:ascii="Georgia" w:hAnsi="Georgia"/>
          <w:sz w:val="20"/>
          <w:szCs w:val="20"/>
        </w:rPr>
      </w:pPr>
    </w:p>
    <w:p w:rsidR="000C2A30" w:rsidRPr="00EC1E8B" w:rsidRDefault="000C2A30" w:rsidP="000C2A30">
      <w:pPr>
        <w:rPr>
          <w:rFonts w:ascii="Georgia" w:hAnsi="Georgia"/>
          <w:b/>
          <w:sz w:val="20"/>
          <w:szCs w:val="20"/>
          <w:u w:val="single"/>
        </w:rPr>
      </w:pPr>
      <w:r w:rsidRPr="00EC1E8B">
        <w:rPr>
          <w:rFonts w:ascii="Georgia" w:hAnsi="Georgia"/>
          <w:b/>
          <w:sz w:val="20"/>
          <w:szCs w:val="20"/>
          <w:u w:val="single"/>
        </w:rPr>
        <w:t>Rapportering</w:t>
      </w:r>
    </w:p>
    <w:p w:rsidR="000C2A30" w:rsidRPr="00EC1E8B" w:rsidRDefault="000C2A30" w:rsidP="000C2A30">
      <w:pPr>
        <w:rPr>
          <w:rFonts w:ascii="Georgia" w:hAnsi="Georgia"/>
          <w:b/>
          <w:sz w:val="20"/>
          <w:szCs w:val="20"/>
        </w:rPr>
      </w:pPr>
    </w:p>
    <w:p w:rsidR="00503169" w:rsidRPr="00EC1E8B" w:rsidRDefault="00503169" w:rsidP="000C2A30">
      <w:pPr>
        <w:rPr>
          <w:rFonts w:ascii="Georgia" w:hAnsi="Georgia"/>
          <w:sz w:val="20"/>
          <w:szCs w:val="20"/>
        </w:rPr>
      </w:pPr>
      <w:r w:rsidRPr="00EC1E8B">
        <w:rPr>
          <w:rFonts w:ascii="Georgia" w:hAnsi="Georgia"/>
          <w:sz w:val="20"/>
          <w:szCs w:val="20"/>
        </w:rPr>
        <w:t>Utfallet rapporteras in i sam</w:t>
      </w:r>
      <w:r w:rsidR="000B60E1" w:rsidRPr="00EC1E8B">
        <w:rPr>
          <w:rFonts w:ascii="Georgia" w:hAnsi="Georgia"/>
          <w:sz w:val="20"/>
          <w:szCs w:val="20"/>
        </w:rPr>
        <w:t xml:space="preserve">band med ansökan om utbetalning genom att fylla i bilagan </w:t>
      </w:r>
      <w:r w:rsidR="000B60E1" w:rsidRPr="00EC1E8B">
        <w:rPr>
          <w:rFonts w:ascii="Georgia" w:hAnsi="Georgia"/>
          <w:b/>
          <w:sz w:val="20"/>
          <w:szCs w:val="20"/>
        </w:rPr>
        <w:t>rapportering av indikatorer</w:t>
      </w:r>
      <w:r w:rsidR="000B60E1" w:rsidRPr="00EC1E8B">
        <w:rPr>
          <w:rFonts w:ascii="Georgia" w:hAnsi="Georgia"/>
          <w:sz w:val="20"/>
          <w:szCs w:val="20"/>
        </w:rPr>
        <w:t xml:space="preserve"> till ansökan om utbetalning.</w:t>
      </w:r>
    </w:p>
    <w:p w:rsidR="00503169" w:rsidRDefault="00503169" w:rsidP="0028276C"/>
    <w:p w:rsidR="00503169" w:rsidRDefault="00503169" w:rsidP="0028276C"/>
    <w:p w:rsidR="00503169" w:rsidRDefault="00503169">
      <w:pPr>
        <w:rPr>
          <w:rFonts w:ascii="Arial" w:hAnsi="Arial" w:cs="Arial"/>
          <w:b/>
          <w:bCs/>
          <w:kern w:val="32"/>
          <w:sz w:val="28"/>
          <w:szCs w:val="32"/>
        </w:rPr>
      </w:pPr>
      <w:r>
        <w:br w:type="page"/>
      </w:r>
    </w:p>
    <w:p w:rsidR="00503169" w:rsidRPr="00B35400" w:rsidRDefault="00503169" w:rsidP="00B35400">
      <w:pPr>
        <w:pStyle w:val="Rubrik1numrerad"/>
      </w:pPr>
      <w:bookmarkStart w:id="117" w:name="_Toc427924063"/>
      <w:r w:rsidRPr="00B35400">
        <w:lastRenderedPageBreak/>
        <w:t>Privata investeringar som matchar offentligt stöd till företag (annat än bidrag)</w:t>
      </w:r>
      <w:bookmarkEnd w:id="117"/>
    </w:p>
    <w:p w:rsidR="000B60E1" w:rsidRDefault="000B60E1" w:rsidP="000B60E1">
      <w:pPr>
        <w:rPr>
          <w:b/>
          <w:u w:val="single"/>
        </w:rPr>
      </w:pPr>
    </w:p>
    <w:p w:rsidR="000B60E1" w:rsidRPr="00EC1E8B" w:rsidRDefault="000B60E1" w:rsidP="000B60E1">
      <w:pPr>
        <w:rPr>
          <w:rFonts w:ascii="Georgia" w:hAnsi="Georgia"/>
          <w:b/>
          <w:sz w:val="20"/>
          <w:szCs w:val="20"/>
          <w:u w:val="single"/>
        </w:rPr>
      </w:pPr>
      <w:r w:rsidRPr="00EC1E8B">
        <w:rPr>
          <w:rFonts w:ascii="Georgia" w:hAnsi="Georgia"/>
          <w:b/>
          <w:sz w:val="20"/>
          <w:szCs w:val="20"/>
          <w:u w:val="single"/>
        </w:rPr>
        <w:t>Mätenhet</w:t>
      </w:r>
    </w:p>
    <w:p w:rsidR="000B60E1" w:rsidRPr="00EC1E8B" w:rsidRDefault="000B60E1" w:rsidP="000B60E1">
      <w:pPr>
        <w:rPr>
          <w:rFonts w:ascii="Georgia" w:hAnsi="Georgia"/>
          <w:sz w:val="20"/>
          <w:szCs w:val="20"/>
        </w:rPr>
      </w:pPr>
    </w:p>
    <w:p w:rsidR="000B60E1" w:rsidRPr="00EC1E8B" w:rsidRDefault="000B60E1" w:rsidP="000B60E1">
      <w:pPr>
        <w:rPr>
          <w:rFonts w:ascii="Georgia" w:hAnsi="Georgia"/>
          <w:sz w:val="20"/>
          <w:szCs w:val="20"/>
        </w:rPr>
      </w:pPr>
      <w:r w:rsidRPr="00EC1E8B">
        <w:rPr>
          <w:rFonts w:ascii="Georgia" w:hAnsi="Georgia"/>
          <w:sz w:val="20"/>
          <w:szCs w:val="20"/>
        </w:rPr>
        <w:t>Antal svenska kronor</w:t>
      </w:r>
    </w:p>
    <w:p w:rsidR="000B60E1" w:rsidRPr="00EC1E8B" w:rsidRDefault="000B60E1" w:rsidP="000B60E1">
      <w:pPr>
        <w:rPr>
          <w:rFonts w:ascii="Georgia" w:hAnsi="Georgia"/>
          <w:sz w:val="20"/>
          <w:szCs w:val="20"/>
        </w:rPr>
      </w:pPr>
    </w:p>
    <w:p w:rsidR="000B60E1" w:rsidRPr="00EC1E8B" w:rsidRDefault="000B60E1" w:rsidP="000B60E1">
      <w:pPr>
        <w:rPr>
          <w:rFonts w:ascii="Georgia" w:hAnsi="Georgia"/>
          <w:b/>
          <w:sz w:val="20"/>
          <w:szCs w:val="20"/>
          <w:u w:val="single"/>
        </w:rPr>
      </w:pPr>
      <w:r w:rsidRPr="00EC1E8B">
        <w:rPr>
          <w:rFonts w:ascii="Georgia" w:hAnsi="Georgia"/>
          <w:b/>
          <w:sz w:val="20"/>
          <w:szCs w:val="20"/>
          <w:u w:val="single"/>
        </w:rPr>
        <w:t>Definition</w:t>
      </w:r>
    </w:p>
    <w:p w:rsidR="000B60E1" w:rsidRPr="00EC1E8B" w:rsidRDefault="000B60E1" w:rsidP="000B60E1">
      <w:pPr>
        <w:rPr>
          <w:rFonts w:ascii="Georgia" w:hAnsi="Georgia"/>
          <w:sz w:val="20"/>
          <w:szCs w:val="20"/>
        </w:rPr>
      </w:pPr>
    </w:p>
    <w:p w:rsidR="000B60E1" w:rsidRPr="00EC1E8B" w:rsidRDefault="008E11BF" w:rsidP="000B60E1">
      <w:pPr>
        <w:rPr>
          <w:rFonts w:ascii="Georgia" w:hAnsi="Georgia"/>
          <w:sz w:val="20"/>
          <w:szCs w:val="20"/>
        </w:rPr>
      </w:pPr>
      <w:r w:rsidRPr="00EC1E8B">
        <w:rPr>
          <w:rFonts w:ascii="Georgia" w:hAnsi="Georgia"/>
          <w:sz w:val="20"/>
          <w:szCs w:val="20"/>
        </w:rPr>
        <w:t xml:space="preserve">Denna indikator beräknas när ett </w:t>
      </w:r>
      <w:proofErr w:type="gramStart"/>
      <w:r w:rsidRPr="00EC1E8B">
        <w:rPr>
          <w:rFonts w:ascii="Georgia" w:hAnsi="Georgia"/>
          <w:sz w:val="20"/>
          <w:szCs w:val="20"/>
        </w:rPr>
        <w:t xml:space="preserve">företag </w:t>
      </w:r>
      <w:r w:rsidR="000B60E1" w:rsidRPr="00EC1E8B">
        <w:rPr>
          <w:rFonts w:ascii="Georgia" w:hAnsi="Georgia"/>
          <w:sz w:val="20"/>
          <w:szCs w:val="20"/>
        </w:rPr>
        <w:t xml:space="preserve"> får</w:t>
      </w:r>
      <w:proofErr w:type="gramEnd"/>
      <w:r w:rsidR="000B60E1" w:rsidRPr="00EC1E8B">
        <w:rPr>
          <w:rFonts w:ascii="Georgia" w:hAnsi="Georgia"/>
          <w:sz w:val="20"/>
          <w:szCs w:val="20"/>
        </w:rPr>
        <w:t xml:space="preserve"> ekonomiskt stöd genom projektet för att göra en investering som motsvaras av en egen motprestation. Den egna motprestationen</w:t>
      </w:r>
      <w:r w:rsidRPr="00EC1E8B">
        <w:rPr>
          <w:rFonts w:ascii="Georgia" w:hAnsi="Georgia"/>
          <w:sz w:val="20"/>
          <w:szCs w:val="20"/>
        </w:rPr>
        <w:t xml:space="preserve"> som företaget gör mo</w:t>
      </w:r>
      <w:r w:rsidR="000B60E1" w:rsidRPr="00EC1E8B">
        <w:rPr>
          <w:rFonts w:ascii="Georgia" w:hAnsi="Georgia"/>
          <w:sz w:val="20"/>
          <w:szCs w:val="20"/>
        </w:rPr>
        <w:t xml:space="preserve">tsvarar </w:t>
      </w:r>
      <w:r w:rsidR="000B60E1" w:rsidRPr="00EC1E8B">
        <w:rPr>
          <w:rFonts w:ascii="Georgia" w:hAnsi="Georgia"/>
          <w:b/>
          <w:sz w:val="20"/>
          <w:szCs w:val="20"/>
        </w:rPr>
        <w:t>privata investeringar</w:t>
      </w:r>
      <w:r w:rsidR="000B60E1" w:rsidRPr="00EC1E8B">
        <w:rPr>
          <w:rFonts w:ascii="Georgia" w:hAnsi="Georgia"/>
          <w:sz w:val="20"/>
          <w:szCs w:val="20"/>
        </w:rPr>
        <w:t>.</w:t>
      </w:r>
      <w:r w:rsidRPr="00EC1E8B">
        <w:rPr>
          <w:rFonts w:ascii="Georgia" w:hAnsi="Georgia"/>
          <w:sz w:val="20"/>
          <w:szCs w:val="20"/>
        </w:rPr>
        <w:t xml:space="preserve"> </w:t>
      </w:r>
      <w:r w:rsidR="000B60E1" w:rsidRPr="00EC1E8B">
        <w:rPr>
          <w:rFonts w:ascii="Georgia" w:hAnsi="Georgia"/>
          <w:sz w:val="20"/>
          <w:szCs w:val="20"/>
        </w:rPr>
        <w:t>Den privata investeringen kvalificeras för statligt stöd och ska inkludera även icke-stödbara delar av projektet/investeringen.</w:t>
      </w:r>
    </w:p>
    <w:p w:rsidR="000B60E1" w:rsidRPr="00EC1E8B" w:rsidRDefault="000B60E1" w:rsidP="000B60E1">
      <w:pPr>
        <w:rPr>
          <w:rFonts w:ascii="Georgia" w:hAnsi="Georgia"/>
          <w:sz w:val="20"/>
          <w:szCs w:val="20"/>
        </w:rPr>
      </w:pPr>
    </w:p>
    <w:p w:rsidR="000B60E1" w:rsidRPr="00EC1E8B" w:rsidRDefault="000B60E1" w:rsidP="000B60E1">
      <w:pPr>
        <w:rPr>
          <w:rFonts w:ascii="Georgia" w:hAnsi="Georgia"/>
          <w:sz w:val="20"/>
          <w:szCs w:val="20"/>
        </w:rPr>
      </w:pPr>
      <w:r w:rsidRPr="00EC1E8B">
        <w:rPr>
          <w:rFonts w:ascii="Georgia" w:hAnsi="Georgia"/>
          <w:sz w:val="20"/>
          <w:szCs w:val="20"/>
        </w:rPr>
        <w:t>Detta företag ska också rappo</w:t>
      </w:r>
      <w:r w:rsidR="008E11BF" w:rsidRPr="00EC1E8B">
        <w:rPr>
          <w:rFonts w:ascii="Georgia" w:hAnsi="Georgia"/>
          <w:sz w:val="20"/>
          <w:szCs w:val="20"/>
        </w:rPr>
        <w:t>rteras på indikatorn Antal företag som får ekonomiskt stöd.</w:t>
      </w:r>
    </w:p>
    <w:p w:rsidR="008E11BF" w:rsidRPr="00EC1E8B" w:rsidRDefault="008E11BF" w:rsidP="000B60E1">
      <w:pPr>
        <w:rPr>
          <w:rFonts w:ascii="Georgia" w:hAnsi="Georgia"/>
          <w:sz w:val="20"/>
          <w:szCs w:val="20"/>
        </w:rPr>
      </w:pPr>
    </w:p>
    <w:p w:rsidR="000B60E1" w:rsidRPr="00EC1E8B" w:rsidRDefault="000B60E1" w:rsidP="000B60E1">
      <w:pPr>
        <w:rPr>
          <w:rFonts w:ascii="Georgia" w:hAnsi="Georgia"/>
          <w:sz w:val="20"/>
          <w:szCs w:val="20"/>
        </w:rPr>
      </w:pPr>
      <w:r w:rsidRPr="00EC1E8B">
        <w:rPr>
          <w:rFonts w:ascii="Georgia" w:hAnsi="Georgia"/>
          <w:sz w:val="20"/>
          <w:szCs w:val="20"/>
        </w:rPr>
        <w:t xml:space="preserve">Ett </w:t>
      </w:r>
      <w:r w:rsidRPr="00EC1E8B">
        <w:rPr>
          <w:rFonts w:ascii="Georgia" w:hAnsi="Georgia"/>
          <w:b/>
          <w:sz w:val="20"/>
          <w:szCs w:val="20"/>
        </w:rPr>
        <w:t>företag</w:t>
      </w:r>
      <w:r w:rsidRPr="00EC1E8B">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8E11BF" w:rsidRPr="00EC1E8B" w:rsidRDefault="008E11BF" w:rsidP="000B60E1">
      <w:pPr>
        <w:rPr>
          <w:rFonts w:ascii="Georgia" w:hAnsi="Georgia"/>
          <w:sz w:val="20"/>
          <w:szCs w:val="20"/>
        </w:rPr>
      </w:pPr>
    </w:p>
    <w:p w:rsidR="008E11BF" w:rsidRPr="00EC1E8B" w:rsidRDefault="008E11BF" w:rsidP="008E11BF">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ekonomiskt stöd annat än bidrag</w:t>
      </w:r>
      <w:r w:rsidRPr="00EC1E8B">
        <w:rPr>
          <w:rFonts w:ascii="Georgia" w:hAnsi="Georgia"/>
          <w:sz w:val="20"/>
          <w:szCs w:val="20"/>
        </w:rPr>
        <w:t xml:space="preserve"> avses ett finansiellt stöd som inte är att betrakta som bidrag, i form av lån, räntestöd, kreditgarantier, riskkapital eller andra typer av finansiella instrument.</w:t>
      </w:r>
    </w:p>
    <w:p w:rsidR="000B60E1" w:rsidRPr="00EC1E8B" w:rsidRDefault="000B60E1" w:rsidP="000B60E1">
      <w:pPr>
        <w:rPr>
          <w:rFonts w:ascii="Georgia" w:hAnsi="Georgia"/>
          <w:sz w:val="20"/>
          <w:szCs w:val="20"/>
        </w:rPr>
      </w:pPr>
    </w:p>
    <w:p w:rsidR="000B60E1" w:rsidRPr="00EC1E8B" w:rsidRDefault="000B60E1" w:rsidP="000B60E1">
      <w:pPr>
        <w:rPr>
          <w:rFonts w:ascii="Georgia" w:hAnsi="Georgia"/>
          <w:b/>
          <w:sz w:val="20"/>
          <w:szCs w:val="20"/>
          <w:u w:val="single"/>
        </w:rPr>
      </w:pPr>
      <w:r w:rsidRPr="00EC1E8B">
        <w:rPr>
          <w:rFonts w:ascii="Georgia" w:hAnsi="Georgia"/>
          <w:b/>
          <w:sz w:val="20"/>
          <w:szCs w:val="20"/>
          <w:u w:val="single"/>
        </w:rPr>
        <w:t>Mätmetod</w:t>
      </w:r>
    </w:p>
    <w:p w:rsidR="000B60E1" w:rsidRPr="00EC1E8B" w:rsidRDefault="000B60E1" w:rsidP="000B60E1">
      <w:pPr>
        <w:rPr>
          <w:rFonts w:ascii="Georgia" w:hAnsi="Georgia"/>
          <w:sz w:val="20"/>
          <w:szCs w:val="20"/>
        </w:rPr>
      </w:pPr>
    </w:p>
    <w:p w:rsidR="000B60E1" w:rsidRPr="00EC1E8B" w:rsidRDefault="000B60E1" w:rsidP="000B60E1">
      <w:pPr>
        <w:rPr>
          <w:rFonts w:ascii="Georgia" w:hAnsi="Georgia"/>
          <w:sz w:val="20"/>
          <w:szCs w:val="20"/>
        </w:rPr>
      </w:pPr>
      <w:r w:rsidRPr="00EC1E8B">
        <w:rPr>
          <w:rFonts w:ascii="Georgia" w:hAnsi="Georgia"/>
          <w:sz w:val="20"/>
          <w:szCs w:val="20"/>
        </w:rPr>
        <w:t>De företag som får bidrag genom projektet i syfte att genomföra en investering. Den totala privata investeringen (egna prestationen) ska värderas och räknas samman.  Värdet ska omfatta värdet av den insats som företaget gör/lägger in tillsammans med det stöd som erhållits från projektet. Det är de</w:t>
      </w:r>
      <w:r w:rsidR="008E11BF" w:rsidRPr="00EC1E8B">
        <w:rPr>
          <w:rFonts w:ascii="Georgia" w:hAnsi="Georgia"/>
          <w:sz w:val="20"/>
          <w:szCs w:val="20"/>
        </w:rPr>
        <w:t>n</w:t>
      </w:r>
      <w:r w:rsidRPr="00EC1E8B">
        <w:rPr>
          <w:rFonts w:ascii="Georgia" w:hAnsi="Georgia"/>
          <w:sz w:val="20"/>
          <w:szCs w:val="20"/>
        </w:rPr>
        <w:t xml:space="preserve"> totala investeringen som ska värderas även om delar inte är stödbara och omfattas av bidraget.  I värdet ska INTE tiden räknas in. </w:t>
      </w:r>
    </w:p>
    <w:p w:rsidR="000B60E1" w:rsidRPr="00EC1E8B" w:rsidRDefault="000B60E1" w:rsidP="000B60E1">
      <w:pPr>
        <w:rPr>
          <w:rFonts w:ascii="Georgia" w:hAnsi="Georgia"/>
          <w:sz w:val="20"/>
          <w:szCs w:val="20"/>
        </w:rPr>
      </w:pPr>
    </w:p>
    <w:p w:rsidR="000B60E1" w:rsidRPr="00EC1E8B" w:rsidRDefault="000B60E1" w:rsidP="000B60E1">
      <w:pPr>
        <w:rPr>
          <w:rFonts w:ascii="Georgia" w:hAnsi="Georgia"/>
          <w:sz w:val="20"/>
          <w:szCs w:val="20"/>
        </w:rPr>
      </w:pPr>
      <w:r w:rsidRPr="00EC1E8B">
        <w:rPr>
          <w:rFonts w:ascii="Georgia" w:hAnsi="Georgia"/>
          <w:sz w:val="20"/>
          <w:szCs w:val="20"/>
        </w:rPr>
        <w:t>Eftersom det är den totala privata investeringen som ska räknas fram behöver uppföljningen av denna indikator göras hos det företag som får bidrag i samband med att stödet upphör. Är den privata investeringen inte slutförd i samband med att det totala bidraget har lämnats ut, behöver du som stödmottagare begära att företaget ska lämna uppgifterna i samband med att investeringen slutförs.  I slutredovisningen ska företaget presentera vad stödet använts till samt hur mycket som investerats med egna medel från företaget. Det är den del som företaget själv investerat som ska rapporteras in till Tillväxtverket.</w:t>
      </w:r>
    </w:p>
    <w:p w:rsidR="000B60E1" w:rsidRPr="00EC1E8B" w:rsidRDefault="000B60E1" w:rsidP="000B60E1">
      <w:pPr>
        <w:rPr>
          <w:rFonts w:ascii="Georgia" w:hAnsi="Georgia"/>
          <w:sz w:val="20"/>
          <w:szCs w:val="20"/>
        </w:rPr>
      </w:pPr>
    </w:p>
    <w:p w:rsidR="000B60E1" w:rsidRPr="00EC1E8B" w:rsidRDefault="000B60E1" w:rsidP="000B60E1">
      <w:pPr>
        <w:rPr>
          <w:rFonts w:ascii="Georgia" w:hAnsi="Georgia"/>
          <w:b/>
          <w:sz w:val="20"/>
          <w:szCs w:val="20"/>
          <w:u w:val="single"/>
        </w:rPr>
      </w:pPr>
      <w:r w:rsidRPr="00EC1E8B">
        <w:rPr>
          <w:rFonts w:ascii="Georgia" w:hAnsi="Georgia"/>
          <w:b/>
          <w:sz w:val="20"/>
          <w:szCs w:val="20"/>
          <w:u w:val="single"/>
        </w:rPr>
        <w:t>Rapportering</w:t>
      </w:r>
    </w:p>
    <w:p w:rsidR="000B60E1" w:rsidRPr="00EC1E8B" w:rsidRDefault="000B60E1" w:rsidP="000B60E1">
      <w:pPr>
        <w:rPr>
          <w:rFonts w:ascii="Georgia" w:hAnsi="Georgia"/>
          <w:b/>
          <w:sz w:val="20"/>
          <w:szCs w:val="20"/>
        </w:rPr>
      </w:pPr>
    </w:p>
    <w:p w:rsidR="000B60E1" w:rsidRPr="00EC1E8B" w:rsidRDefault="000B60E1" w:rsidP="000B60E1">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0B60E1" w:rsidRDefault="000B60E1" w:rsidP="000B60E1"/>
    <w:p w:rsidR="000B60E1" w:rsidRDefault="000B60E1" w:rsidP="000B60E1"/>
    <w:p w:rsidR="000B60E1" w:rsidRPr="000B60E1" w:rsidRDefault="000B60E1" w:rsidP="000B60E1">
      <w:r>
        <w:br w:type="page"/>
      </w:r>
    </w:p>
    <w:p w:rsidR="006716E4" w:rsidRDefault="006716E4" w:rsidP="00A06D23">
      <w:pPr>
        <w:pStyle w:val="Rubrik1numrerad"/>
      </w:pPr>
      <w:bookmarkStart w:id="118" w:name="_Toc427924064"/>
      <w:r w:rsidRPr="006716E4">
        <w:lastRenderedPageBreak/>
        <w:t>Privata investeringar som matchar offentligt stöd till innovations- eller FoU-projekt</w:t>
      </w:r>
      <w:bookmarkEnd w:id="118"/>
      <w:r w:rsidRPr="006716E4">
        <w:t xml:space="preserve"> </w:t>
      </w:r>
    </w:p>
    <w:p w:rsidR="00CB7B05" w:rsidRDefault="00CB7B05" w:rsidP="00CB7B05">
      <w:pPr>
        <w:rPr>
          <w:b/>
          <w:u w:val="single"/>
        </w:rPr>
      </w:pPr>
    </w:p>
    <w:p w:rsidR="00CB7B05" w:rsidRPr="00EC1E8B" w:rsidRDefault="00CB7B05" w:rsidP="00CB7B05">
      <w:pPr>
        <w:rPr>
          <w:rFonts w:ascii="Georgia" w:hAnsi="Georgia"/>
          <w:b/>
          <w:sz w:val="20"/>
          <w:szCs w:val="20"/>
          <w:u w:val="single"/>
        </w:rPr>
      </w:pPr>
      <w:r w:rsidRPr="00EC1E8B">
        <w:rPr>
          <w:rFonts w:ascii="Georgia" w:hAnsi="Georgia"/>
          <w:b/>
          <w:sz w:val="20"/>
          <w:szCs w:val="20"/>
          <w:u w:val="single"/>
        </w:rPr>
        <w:t>Mätenhet</w:t>
      </w:r>
    </w:p>
    <w:p w:rsidR="00CB7B05" w:rsidRPr="00EC1E8B" w:rsidRDefault="00CB7B05" w:rsidP="00CB7B05">
      <w:pPr>
        <w:rPr>
          <w:rFonts w:ascii="Georgia" w:hAnsi="Georgia"/>
          <w:sz w:val="20"/>
          <w:szCs w:val="20"/>
        </w:rPr>
      </w:pPr>
    </w:p>
    <w:p w:rsidR="00CB7B05" w:rsidRPr="00EC1E8B" w:rsidRDefault="00CB7B05" w:rsidP="00CB7B05">
      <w:pPr>
        <w:rPr>
          <w:rFonts w:ascii="Georgia" w:hAnsi="Georgia"/>
          <w:sz w:val="20"/>
          <w:szCs w:val="20"/>
        </w:rPr>
      </w:pPr>
      <w:r w:rsidRPr="00EC1E8B">
        <w:rPr>
          <w:rFonts w:ascii="Georgia" w:hAnsi="Georgia"/>
          <w:sz w:val="20"/>
          <w:szCs w:val="20"/>
        </w:rPr>
        <w:t>Antal svenska kronor</w:t>
      </w:r>
    </w:p>
    <w:p w:rsidR="00CB7B05" w:rsidRPr="00EC1E8B" w:rsidRDefault="00CB7B05" w:rsidP="00CB7B05">
      <w:pPr>
        <w:rPr>
          <w:rFonts w:ascii="Georgia" w:hAnsi="Georgia"/>
          <w:sz w:val="20"/>
          <w:szCs w:val="20"/>
        </w:rPr>
      </w:pPr>
    </w:p>
    <w:p w:rsidR="00CB7B05" w:rsidRPr="00EC1E8B" w:rsidRDefault="00CB7B05" w:rsidP="00CB7B05">
      <w:pPr>
        <w:rPr>
          <w:rFonts w:ascii="Georgia" w:hAnsi="Georgia"/>
          <w:b/>
          <w:sz w:val="20"/>
          <w:szCs w:val="20"/>
          <w:u w:val="single"/>
        </w:rPr>
      </w:pPr>
      <w:r w:rsidRPr="00EC1E8B">
        <w:rPr>
          <w:rFonts w:ascii="Georgia" w:hAnsi="Georgia"/>
          <w:b/>
          <w:sz w:val="20"/>
          <w:szCs w:val="20"/>
          <w:u w:val="single"/>
        </w:rPr>
        <w:t>Definition</w:t>
      </w:r>
    </w:p>
    <w:p w:rsidR="00CB7B05" w:rsidRPr="00EC1E8B" w:rsidRDefault="00CB7B05" w:rsidP="00CB7B05">
      <w:pPr>
        <w:rPr>
          <w:rFonts w:ascii="Georgia" w:hAnsi="Georgia"/>
          <w:sz w:val="20"/>
          <w:szCs w:val="20"/>
        </w:rPr>
      </w:pPr>
    </w:p>
    <w:p w:rsidR="00CB7B05" w:rsidRPr="00EC1E8B" w:rsidRDefault="00CB7B05" w:rsidP="00CB7B05">
      <w:pPr>
        <w:rPr>
          <w:rFonts w:ascii="Georgia" w:hAnsi="Georgia"/>
          <w:sz w:val="20"/>
          <w:szCs w:val="20"/>
        </w:rPr>
      </w:pPr>
      <w:r w:rsidRPr="00EC1E8B">
        <w:rPr>
          <w:rFonts w:ascii="Georgia" w:hAnsi="Georgia"/>
          <w:sz w:val="20"/>
          <w:szCs w:val="20"/>
        </w:rPr>
        <w:t xml:space="preserve">Denna indikator fångar värdet av den totala investeringen som görs av privata aktörer inom ett </w:t>
      </w:r>
      <w:r w:rsidRPr="00EC1E8B">
        <w:rPr>
          <w:rFonts w:ascii="Georgia" w:hAnsi="Georgia"/>
          <w:b/>
          <w:sz w:val="20"/>
          <w:szCs w:val="20"/>
        </w:rPr>
        <w:t>innovations- eller FoU-projekt.</w:t>
      </w:r>
      <w:r w:rsidRPr="00EC1E8B">
        <w:rPr>
          <w:rFonts w:ascii="Georgia" w:hAnsi="Georgia"/>
          <w:sz w:val="20"/>
          <w:szCs w:val="20"/>
        </w:rPr>
        <w:t xml:space="preserve"> </w:t>
      </w:r>
    </w:p>
    <w:p w:rsidR="007274C3" w:rsidRPr="00EC1E8B" w:rsidRDefault="007274C3" w:rsidP="00CB7B05">
      <w:pPr>
        <w:rPr>
          <w:rFonts w:ascii="Georgia" w:hAnsi="Georgia"/>
          <w:sz w:val="20"/>
          <w:szCs w:val="20"/>
        </w:rPr>
      </w:pPr>
    </w:p>
    <w:p w:rsidR="007274C3" w:rsidRPr="00EC1E8B" w:rsidRDefault="007274C3" w:rsidP="00CB7B05">
      <w:pPr>
        <w:rPr>
          <w:rFonts w:ascii="Georgia" w:hAnsi="Georgia"/>
          <w:sz w:val="20"/>
          <w:szCs w:val="20"/>
        </w:rPr>
      </w:pPr>
      <w:r w:rsidRPr="00EC1E8B">
        <w:rPr>
          <w:rFonts w:ascii="Georgia" w:hAnsi="Georgia"/>
          <w:sz w:val="20"/>
          <w:szCs w:val="20"/>
        </w:rPr>
        <w:t xml:space="preserve">En </w:t>
      </w:r>
      <w:r w:rsidRPr="00EC1E8B">
        <w:rPr>
          <w:rFonts w:ascii="Georgia" w:hAnsi="Georgia"/>
          <w:b/>
          <w:sz w:val="20"/>
          <w:szCs w:val="20"/>
        </w:rPr>
        <w:t>privat aktör</w:t>
      </w:r>
      <w:r w:rsidRPr="00EC1E8B">
        <w:rPr>
          <w:rFonts w:ascii="Georgia" w:hAnsi="Georgia"/>
          <w:sz w:val="20"/>
          <w:szCs w:val="20"/>
        </w:rPr>
        <w:t xml:space="preserve"> kan både vara ett företag eller en privatperson. </w:t>
      </w:r>
    </w:p>
    <w:p w:rsidR="007274C3" w:rsidRPr="00EC1E8B" w:rsidRDefault="007274C3" w:rsidP="00CB7B05">
      <w:pPr>
        <w:rPr>
          <w:rFonts w:ascii="Georgia" w:hAnsi="Georgia"/>
          <w:sz w:val="20"/>
          <w:szCs w:val="20"/>
        </w:rPr>
      </w:pPr>
    </w:p>
    <w:p w:rsidR="00B7625D" w:rsidRPr="00EC1E8B" w:rsidRDefault="007274C3" w:rsidP="00B7625D">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privat investering</w:t>
      </w:r>
      <w:r w:rsidRPr="00EC1E8B">
        <w:rPr>
          <w:rFonts w:ascii="Georgia" w:hAnsi="Georgia"/>
          <w:sz w:val="20"/>
          <w:szCs w:val="20"/>
        </w:rPr>
        <w:t xml:space="preserve"> menas den motprestation i form av kapital som den privata aktören gör i projektet. Den privata investeringen kvalificeras för statligt stöd och ska inkludera även i</w:t>
      </w:r>
      <w:r w:rsidR="00B7625D" w:rsidRPr="00EC1E8B">
        <w:rPr>
          <w:rFonts w:ascii="Georgia" w:hAnsi="Georgia"/>
          <w:sz w:val="20"/>
          <w:szCs w:val="20"/>
        </w:rPr>
        <w:t xml:space="preserve">cke-stödbara delar av </w:t>
      </w:r>
      <w:r w:rsidRPr="00EC1E8B">
        <w:rPr>
          <w:rFonts w:ascii="Georgia" w:hAnsi="Georgia"/>
          <w:sz w:val="20"/>
          <w:szCs w:val="20"/>
        </w:rPr>
        <w:t>investeringen.</w:t>
      </w:r>
      <w:r w:rsidR="00B7625D" w:rsidRPr="00EC1E8B">
        <w:rPr>
          <w:rFonts w:ascii="Georgia" w:hAnsi="Georgia"/>
          <w:sz w:val="20"/>
          <w:szCs w:val="20"/>
        </w:rPr>
        <w:t xml:space="preserve"> Det innebär att det inte endast är den privata medfinansieringen i projektet som ska räknas utan också de delar som inte bedömts som stödbart och därmed bekostas av den privata aktören utanför projektet. </w:t>
      </w:r>
    </w:p>
    <w:p w:rsidR="00B7625D" w:rsidRPr="00EC1E8B" w:rsidRDefault="00B7625D" w:rsidP="00B7625D">
      <w:pPr>
        <w:rPr>
          <w:rFonts w:ascii="Georgia" w:hAnsi="Georgia"/>
          <w:sz w:val="20"/>
          <w:szCs w:val="20"/>
        </w:rPr>
      </w:pPr>
    </w:p>
    <w:p w:rsidR="007274C3" w:rsidRPr="00EC1E8B" w:rsidRDefault="00B7625D" w:rsidP="00B7625D">
      <w:pPr>
        <w:rPr>
          <w:rFonts w:ascii="Georgia" w:hAnsi="Georgia"/>
          <w:sz w:val="20"/>
          <w:szCs w:val="20"/>
        </w:rPr>
      </w:pPr>
      <w:r w:rsidRPr="00EC1E8B">
        <w:rPr>
          <w:rFonts w:ascii="Georgia" w:hAnsi="Georgia"/>
          <w:sz w:val="20"/>
          <w:szCs w:val="20"/>
        </w:rPr>
        <w:t xml:space="preserve">Den privata investeringen </w:t>
      </w:r>
      <w:r w:rsidRPr="00EC1E8B">
        <w:rPr>
          <w:rFonts w:ascii="Georgia" w:hAnsi="Georgia"/>
          <w:b/>
          <w:sz w:val="20"/>
          <w:szCs w:val="20"/>
        </w:rPr>
        <w:t>ska matchas av offentligt stöd</w:t>
      </w:r>
      <w:r w:rsidRPr="00EC1E8B">
        <w:rPr>
          <w:rFonts w:ascii="Georgia" w:hAnsi="Georgia"/>
          <w:sz w:val="20"/>
          <w:szCs w:val="20"/>
        </w:rPr>
        <w:t>. Med det menas inte alltid att det sker i form av bidrag eller ekonomiskt stöd till den privata aktören utan kan också vara annat än ekonomiskt stöd. Med annat än ekonomiskt stöd</w:t>
      </w:r>
      <w:r w:rsidRPr="00EC1E8B">
        <w:rPr>
          <w:rFonts w:ascii="Georgia" w:hAnsi="Georgia"/>
          <w:b/>
          <w:sz w:val="20"/>
          <w:szCs w:val="20"/>
        </w:rPr>
        <w:t xml:space="preserve"> </w:t>
      </w:r>
      <w:r w:rsidRPr="00EC1E8B">
        <w:rPr>
          <w:rFonts w:ascii="Georgia" w:hAnsi="Georgia"/>
          <w:sz w:val="20"/>
          <w:szCs w:val="20"/>
        </w:rPr>
        <w:t xml:space="preserve">avses stöd som inte innebär direkt finansiell överföring (rådgivning, konsultation, inkubatorer etc.) Riskkapital anses vara finansiellt stöd. </w:t>
      </w:r>
    </w:p>
    <w:p w:rsidR="00CB7B05" w:rsidRPr="00EC1E8B" w:rsidRDefault="00CB7B05" w:rsidP="00B7625D">
      <w:pPr>
        <w:rPr>
          <w:rFonts w:ascii="Georgia" w:hAnsi="Georgia"/>
          <w:sz w:val="20"/>
          <w:szCs w:val="20"/>
        </w:rPr>
      </w:pPr>
    </w:p>
    <w:p w:rsidR="00B7625D" w:rsidRPr="00EC1E8B" w:rsidRDefault="00B7625D" w:rsidP="00B7625D">
      <w:pPr>
        <w:rPr>
          <w:rFonts w:ascii="Georgia" w:hAnsi="Georgia"/>
          <w:sz w:val="20"/>
          <w:szCs w:val="20"/>
        </w:rPr>
      </w:pPr>
      <w:r w:rsidRPr="00EC1E8B">
        <w:rPr>
          <w:rFonts w:ascii="Georgia" w:hAnsi="Georgia"/>
          <w:sz w:val="20"/>
          <w:szCs w:val="20"/>
        </w:rPr>
        <w:t xml:space="preserve">En förutsättning för att denna indikator blir aktuell är att investeringen endast är möjlig genom det stöd (ekonomiskt eller </w:t>
      </w:r>
      <w:proofErr w:type="gramStart"/>
      <w:r w:rsidRPr="00EC1E8B">
        <w:rPr>
          <w:rFonts w:ascii="Georgia" w:hAnsi="Georgia"/>
          <w:sz w:val="20"/>
          <w:szCs w:val="20"/>
        </w:rPr>
        <w:t>ej</w:t>
      </w:r>
      <w:proofErr w:type="gramEnd"/>
      <w:r w:rsidRPr="00EC1E8B">
        <w:rPr>
          <w:rFonts w:ascii="Georgia" w:hAnsi="Georgia"/>
          <w:sz w:val="20"/>
          <w:szCs w:val="20"/>
        </w:rPr>
        <w:t>) som företaget får genom projektet.</w:t>
      </w:r>
    </w:p>
    <w:p w:rsidR="00CB7B05" w:rsidRPr="00EC1E8B" w:rsidRDefault="00CB7B05" w:rsidP="00CB7B05">
      <w:pPr>
        <w:rPr>
          <w:rFonts w:ascii="Georgia" w:hAnsi="Georgia"/>
          <w:sz w:val="20"/>
          <w:szCs w:val="20"/>
        </w:rPr>
      </w:pPr>
    </w:p>
    <w:p w:rsidR="00CB7B05" w:rsidRPr="00EC1E8B" w:rsidRDefault="00CB7B05" w:rsidP="00CB7B05">
      <w:pPr>
        <w:rPr>
          <w:rFonts w:ascii="Georgia" w:hAnsi="Georgia"/>
          <w:b/>
          <w:sz w:val="20"/>
          <w:szCs w:val="20"/>
          <w:u w:val="single"/>
        </w:rPr>
      </w:pPr>
      <w:r w:rsidRPr="00EC1E8B">
        <w:rPr>
          <w:rFonts w:ascii="Georgia" w:hAnsi="Georgia"/>
          <w:b/>
          <w:sz w:val="20"/>
          <w:szCs w:val="20"/>
          <w:u w:val="single"/>
        </w:rPr>
        <w:t>Mätmetod</w:t>
      </w:r>
    </w:p>
    <w:p w:rsidR="00CB7B05" w:rsidRPr="00EC1E8B" w:rsidRDefault="00CB7B05" w:rsidP="00CB7B05">
      <w:pPr>
        <w:rPr>
          <w:rFonts w:ascii="Georgia" w:hAnsi="Georgia"/>
          <w:sz w:val="20"/>
          <w:szCs w:val="20"/>
        </w:rPr>
      </w:pPr>
    </w:p>
    <w:p w:rsidR="00B7625D" w:rsidRPr="00EC1E8B" w:rsidRDefault="00CB7B05" w:rsidP="00CB7B05">
      <w:pPr>
        <w:rPr>
          <w:rFonts w:ascii="Georgia" w:hAnsi="Georgia"/>
          <w:sz w:val="20"/>
          <w:szCs w:val="20"/>
        </w:rPr>
      </w:pPr>
      <w:r w:rsidRPr="00EC1E8B">
        <w:rPr>
          <w:rFonts w:ascii="Georgia" w:hAnsi="Georgia"/>
          <w:sz w:val="20"/>
          <w:szCs w:val="20"/>
        </w:rPr>
        <w:t xml:space="preserve">Den totala privata investeringen (egna prestationen) ska värderas och räknas samman.  </w:t>
      </w:r>
    </w:p>
    <w:p w:rsidR="00CB7B05" w:rsidRPr="00EC1E8B" w:rsidRDefault="00CB7B05" w:rsidP="00CB7B05">
      <w:pPr>
        <w:rPr>
          <w:rFonts w:ascii="Georgia" w:hAnsi="Georgia"/>
          <w:sz w:val="20"/>
          <w:szCs w:val="20"/>
        </w:rPr>
      </w:pPr>
    </w:p>
    <w:p w:rsidR="00CB7B05" w:rsidRPr="00EC1E8B" w:rsidRDefault="00CB7B05" w:rsidP="00CB7B05">
      <w:pPr>
        <w:rPr>
          <w:rFonts w:ascii="Georgia" w:hAnsi="Georgia"/>
          <w:sz w:val="20"/>
          <w:szCs w:val="20"/>
        </w:rPr>
      </w:pPr>
      <w:r w:rsidRPr="00EC1E8B">
        <w:rPr>
          <w:rFonts w:ascii="Georgia" w:hAnsi="Georgia"/>
          <w:sz w:val="20"/>
          <w:szCs w:val="20"/>
        </w:rPr>
        <w:t>Eftersom det är den totala privata investeringen som ska räknas fram behöver uppföljningen av denna</w:t>
      </w:r>
      <w:r w:rsidR="00B7625D" w:rsidRPr="00EC1E8B">
        <w:rPr>
          <w:rFonts w:ascii="Georgia" w:hAnsi="Georgia"/>
          <w:sz w:val="20"/>
          <w:szCs w:val="20"/>
        </w:rPr>
        <w:t xml:space="preserve"> indikator göras hos den privata aktören</w:t>
      </w:r>
      <w:r w:rsidRPr="00EC1E8B">
        <w:rPr>
          <w:rFonts w:ascii="Georgia" w:hAnsi="Georgia"/>
          <w:sz w:val="20"/>
          <w:szCs w:val="20"/>
        </w:rPr>
        <w:t xml:space="preserve"> som får bidrag i samband med att stödet upphör. Är den privata investeringen inte slutförd i samband med att det totala bidraget har lämnats ut, behöver du som s</w:t>
      </w:r>
      <w:r w:rsidR="00B7625D" w:rsidRPr="00EC1E8B">
        <w:rPr>
          <w:rFonts w:ascii="Georgia" w:hAnsi="Georgia"/>
          <w:sz w:val="20"/>
          <w:szCs w:val="20"/>
        </w:rPr>
        <w:t>tödmottagare begära att den privata aktören</w:t>
      </w:r>
      <w:r w:rsidRPr="00EC1E8B">
        <w:rPr>
          <w:rFonts w:ascii="Georgia" w:hAnsi="Georgia"/>
          <w:sz w:val="20"/>
          <w:szCs w:val="20"/>
        </w:rPr>
        <w:t xml:space="preserve"> ska lämna uppgifterna i samband med att investeringen slutförs.  I slutredovisningen ska</w:t>
      </w:r>
      <w:r w:rsidR="00B7625D" w:rsidRPr="00EC1E8B">
        <w:rPr>
          <w:rFonts w:ascii="Georgia" w:hAnsi="Georgia"/>
          <w:sz w:val="20"/>
          <w:szCs w:val="20"/>
        </w:rPr>
        <w:t xml:space="preserve"> den privata aktören</w:t>
      </w:r>
      <w:r w:rsidRPr="00EC1E8B">
        <w:rPr>
          <w:rFonts w:ascii="Georgia" w:hAnsi="Georgia"/>
          <w:sz w:val="20"/>
          <w:szCs w:val="20"/>
        </w:rPr>
        <w:t xml:space="preserve"> presentera vad stödet använts till samt hur mycket som investerats med egna medel från företaget.</w:t>
      </w:r>
      <w:r w:rsidR="00745A50" w:rsidRPr="00EC1E8B">
        <w:rPr>
          <w:rFonts w:ascii="Georgia" w:hAnsi="Georgia"/>
          <w:sz w:val="20"/>
          <w:szCs w:val="20"/>
        </w:rPr>
        <w:t xml:space="preserve"> De</w:t>
      </w:r>
      <w:r w:rsidR="00CD419D" w:rsidRPr="00EC1E8B">
        <w:rPr>
          <w:rFonts w:ascii="Georgia" w:hAnsi="Georgia"/>
          <w:sz w:val="20"/>
          <w:szCs w:val="20"/>
        </w:rPr>
        <w:t>t är den del som den privata aktö</w:t>
      </w:r>
      <w:r w:rsidR="00745A50" w:rsidRPr="00EC1E8B">
        <w:rPr>
          <w:rFonts w:ascii="Georgia" w:hAnsi="Georgia"/>
          <w:sz w:val="20"/>
          <w:szCs w:val="20"/>
        </w:rPr>
        <w:t>ren</w:t>
      </w:r>
      <w:r w:rsidRPr="00EC1E8B">
        <w:rPr>
          <w:rFonts w:ascii="Georgia" w:hAnsi="Georgia"/>
          <w:sz w:val="20"/>
          <w:szCs w:val="20"/>
        </w:rPr>
        <w:t xml:space="preserve"> själv investerat som ska rapporteras in till Tillväxtverket.</w:t>
      </w:r>
    </w:p>
    <w:p w:rsidR="00CB7B05" w:rsidRPr="00EC1E8B" w:rsidRDefault="00CB7B05" w:rsidP="00CB7B05">
      <w:pPr>
        <w:rPr>
          <w:rFonts w:ascii="Georgia" w:hAnsi="Georgia"/>
          <w:sz w:val="20"/>
          <w:szCs w:val="20"/>
        </w:rPr>
      </w:pPr>
    </w:p>
    <w:p w:rsidR="00CB7B05" w:rsidRPr="00EC1E8B" w:rsidRDefault="00CB7B05" w:rsidP="00CB7B05">
      <w:pPr>
        <w:rPr>
          <w:rFonts w:ascii="Georgia" w:hAnsi="Georgia"/>
          <w:b/>
          <w:sz w:val="20"/>
          <w:szCs w:val="20"/>
          <w:u w:val="single"/>
        </w:rPr>
      </w:pPr>
      <w:r w:rsidRPr="00EC1E8B">
        <w:rPr>
          <w:rFonts w:ascii="Georgia" w:hAnsi="Georgia"/>
          <w:b/>
          <w:sz w:val="20"/>
          <w:szCs w:val="20"/>
          <w:u w:val="single"/>
        </w:rPr>
        <w:t>Rapportering</w:t>
      </w:r>
    </w:p>
    <w:p w:rsidR="00CB7B05" w:rsidRPr="00EC1E8B" w:rsidRDefault="00CB7B05" w:rsidP="00CB7B05">
      <w:pPr>
        <w:rPr>
          <w:rFonts w:ascii="Georgia" w:hAnsi="Georgia"/>
          <w:b/>
          <w:sz w:val="20"/>
          <w:szCs w:val="20"/>
        </w:rPr>
      </w:pPr>
    </w:p>
    <w:p w:rsidR="00CB7B05" w:rsidRPr="00376847" w:rsidRDefault="00CB7B05" w:rsidP="00CB7B05">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r>
        <w:t>.</w:t>
      </w:r>
    </w:p>
    <w:p w:rsidR="006716E4" w:rsidRDefault="006716E4" w:rsidP="006716E4">
      <w:pPr>
        <w:pStyle w:val="Rubrik1"/>
      </w:pPr>
    </w:p>
    <w:p w:rsidR="006716E4" w:rsidRDefault="006716E4" w:rsidP="006716E4">
      <w:pPr>
        <w:pStyle w:val="Rubrik1"/>
      </w:pPr>
    </w:p>
    <w:p w:rsidR="006716E4" w:rsidRDefault="006716E4" w:rsidP="006716E4">
      <w:pPr>
        <w:pStyle w:val="Rubrik1"/>
      </w:pPr>
    </w:p>
    <w:p w:rsidR="006716E4" w:rsidRDefault="006716E4">
      <w:pPr>
        <w:rPr>
          <w:rFonts w:ascii="Arial" w:hAnsi="Arial" w:cs="Arial"/>
          <w:b/>
          <w:bCs/>
          <w:kern w:val="32"/>
          <w:sz w:val="28"/>
          <w:szCs w:val="32"/>
        </w:rPr>
      </w:pPr>
      <w:r>
        <w:br w:type="page"/>
      </w:r>
    </w:p>
    <w:p w:rsidR="004A512E" w:rsidRDefault="004A512E" w:rsidP="004A512E">
      <w:pPr>
        <w:pStyle w:val="Rubrik1numrerad"/>
      </w:pPr>
      <w:bookmarkStart w:id="119" w:name="_Toc427924065"/>
      <w:r w:rsidRPr="00A96571">
        <w:lastRenderedPageBreak/>
        <w:t>Färdigställande av instrument i en multidisciplinär forskningsinfrastruktur</w:t>
      </w:r>
      <w:bookmarkEnd w:id="119"/>
    </w:p>
    <w:p w:rsidR="004A512E" w:rsidRDefault="004A512E" w:rsidP="004A512E">
      <w:pPr>
        <w:rPr>
          <w:b/>
          <w:u w:val="single"/>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Mätenhet</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Antal instrument</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Definition</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b/>
          <w:sz w:val="20"/>
          <w:szCs w:val="20"/>
        </w:rPr>
        <w:t>Forskningsinfrastruktu</w:t>
      </w:r>
      <w:r w:rsidRPr="00EC1E8B">
        <w:rPr>
          <w:rFonts w:ascii="Georgia" w:hAnsi="Georgia"/>
          <w:sz w:val="20"/>
          <w:szCs w:val="20"/>
        </w:rPr>
        <w:t>r är ett sammanfattande namn för hjälpmedel som underlättar forskningen inom samtliga vetenskapsområden. Det kan vara till exempel centrala eller distribuerade forskningsanläggningar eller omfattande datanätverk som används nationellt eller internationellt av flera forskargrupper.</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b/>
          <w:sz w:val="20"/>
          <w:szCs w:val="20"/>
        </w:rPr>
        <w:t>Multidisciplinär</w:t>
      </w:r>
      <w:r w:rsidRPr="00EC1E8B">
        <w:rPr>
          <w:rFonts w:ascii="Georgia" w:hAnsi="Georgia"/>
          <w:sz w:val="20"/>
          <w:szCs w:val="20"/>
        </w:rPr>
        <w:t xml:space="preserve"> menas att det bygger på flera avgränsade forskningsområden och vetenskaper.</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Mätmetod</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Indikatorn mäts och följs upp årligen genom att beskriva dessa instrument i de </w:t>
      </w:r>
      <w:proofErr w:type="gramStart"/>
      <w:r w:rsidRPr="00EC1E8B">
        <w:rPr>
          <w:rFonts w:ascii="Georgia" w:hAnsi="Georgia"/>
          <w:sz w:val="20"/>
          <w:szCs w:val="20"/>
        </w:rPr>
        <w:t>rapporters</w:t>
      </w:r>
      <w:proofErr w:type="gramEnd"/>
      <w:r w:rsidRPr="00EC1E8B">
        <w:rPr>
          <w:rFonts w:ascii="Georgia" w:hAnsi="Georgia"/>
          <w:sz w:val="20"/>
          <w:szCs w:val="20"/>
        </w:rPr>
        <w:t xml:space="preserve"> om lämnas i samband med ansökan om utbetalning samt ange dess antal.</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Rapportering</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4A512E" w:rsidRDefault="004A512E" w:rsidP="004A512E">
      <w:pPr>
        <w:rPr>
          <w:rFonts w:ascii="Arial" w:hAnsi="Arial" w:cs="Arial"/>
          <w:b/>
          <w:bCs/>
          <w:kern w:val="32"/>
          <w:sz w:val="28"/>
          <w:szCs w:val="32"/>
        </w:rPr>
      </w:pPr>
      <w:r>
        <w:rPr>
          <w:rFonts w:ascii="Arial" w:hAnsi="Arial" w:cs="Arial"/>
          <w:b/>
          <w:bCs/>
          <w:kern w:val="32"/>
          <w:sz w:val="28"/>
          <w:szCs w:val="32"/>
        </w:rPr>
        <w:br w:type="page"/>
      </w:r>
    </w:p>
    <w:p w:rsidR="004A512E" w:rsidRDefault="004A512E" w:rsidP="004A512E">
      <w:pPr>
        <w:pStyle w:val="Rubrik1numrerad"/>
      </w:pPr>
      <w:bookmarkStart w:id="120" w:name="_Toc427924066"/>
      <w:r w:rsidRPr="00A96571">
        <w:lastRenderedPageBreak/>
        <w:t>Antal nya digitala tjänster</w:t>
      </w:r>
      <w:bookmarkEnd w:id="120"/>
    </w:p>
    <w:p w:rsidR="004A512E" w:rsidRDefault="004A512E" w:rsidP="004A512E">
      <w:pPr>
        <w:rPr>
          <w:b/>
          <w:u w:val="single"/>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Mätenhet</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Antal digitala tjänster</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Definition</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nya tjänster</w:t>
      </w:r>
      <w:r w:rsidRPr="00EC1E8B">
        <w:rPr>
          <w:rFonts w:ascii="Georgia" w:hAnsi="Georgia"/>
          <w:sz w:val="20"/>
          <w:szCs w:val="20"/>
        </w:rPr>
        <w:t xml:space="preserve"> avses en tjänst som inte tidigare funnits och därmed introduceras för första gången på marknaden. Det ska finnas en tydlig koppling till projektets verksamhet och att den nya tjänsten skapats med hjälp av projektet.</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b/>
          <w:sz w:val="20"/>
          <w:szCs w:val="20"/>
        </w:rPr>
        <w:t>Digitala tjänster</w:t>
      </w:r>
      <w:r w:rsidRPr="00EC1E8B">
        <w:rPr>
          <w:rFonts w:ascii="Georgia" w:hAnsi="Georgia"/>
          <w:sz w:val="20"/>
          <w:szCs w:val="20"/>
        </w:rPr>
        <w:t xml:space="preserve"> är en paketerad service eller lösning som erbjuds för att tillgodose ett behov som utnyttjar IT-lösningar</w:t>
      </w:r>
    </w:p>
    <w:p w:rsidR="004A512E" w:rsidRPr="00EC1E8B" w:rsidRDefault="004A512E" w:rsidP="004A512E">
      <w:pPr>
        <w:rPr>
          <w:rFonts w:ascii="Georgia" w:hAnsi="Georgia"/>
          <w:b/>
          <w:sz w:val="20"/>
          <w:szCs w:val="20"/>
          <w:u w:val="single"/>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Mätmetod</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Indikatorn mäts och följs upp årligen genom att beskriva dessa digitala tjänster i de rapporter som lämnas i samband med ansökan om utbetalning samt ange dess antal.</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Rapportering</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4A512E" w:rsidRPr="00B93348" w:rsidRDefault="004A512E" w:rsidP="004A512E">
      <w:pPr>
        <w:rPr>
          <w:b/>
          <w:u w:val="single"/>
        </w:rPr>
      </w:pPr>
    </w:p>
    <w:p w:rsidR="004A512E" w:rsidRDefault="004A512E" w:rsidP="004A512E"/>
    <w:p w:rsidR="004A512E" w:rsidRDefault="004A512E" w:rsidP="004A512E"/>
    <w:p w:rsidR="004A512E" w:rsidRPr="0040558C" w:rsidRDefault="004A512E" w:rsidP="004A512E"/>
    <w:p w:rsidR="004A512E" w:rsidRDefault="004A512E" w:rsidP="004A512E">
      <w:pPr>
        <w:rPr>
          <w:rFonts w:ascii="Arial" w:hAnsi="Arial" w:cs="Arial"/>
          <w:b/>
          <w:bCs/>
          <w:kern w:val="32"/>
          <w:sz w:val="28"/>
          <w:szCs w:val="32"/>
        </w:rPr>
      </w:pPr>
      <w:r>
        <w:rPr>
          <w:rFonts w:ascii="Arial" w:hAnsi="Arial" w:cs="Arial"/>
          <w:b/>
          <w:bCs/>
          <w:kern w:val="32"/>
          <w:sz w:val="28"/>
          <w:szCs w:val="32"/>
        </w:rPr>
        <w:br w:type="page"/>
      </w:r>
    </w:p>
    <w:p w:rsidR="002F6654" w:rsidRDefault="002F6654" w:rsidP="002F6654">
      <w:pPr>
        <w:pStyle w:val="Rubrik1numrerad"/>
      </w:pPr>
      <w:bookmarkStart w:id="121" w:name="_Toc427924067"/>
      <w:r w:rsidRPr="00A96571">
        <w:lastRenderedPageBreak/>
        <w:t>Minskning av den årliga förbrukningen av primärenergi i offentliga byggnader</w:t>
      </w:r>
      <w:bookmarkEnd w:id="121"/>
    </w:p>
    <w:p w:rsidR="002F6654" w:rsidRDefault="002F6654" w:rsidP="002F6654"/>
    <w:p w:rsidR="002F6654" w:rsidRPr="00EC1E8B" w:rsidRDefault="002F6654" w:rsidP="002F6654">
      <w:pPr>
        <w:rPr>
          <w:rFonts w:ascii="Georgia" w:hAnsi="Georgia"/>
          <w:b/>
          <w:sz w:val="20"/>
          <w:szCs w:val="20"/>
          <w:u w:val="single"/>
        </w:rPr>
      </w:pPr>
      <w:r w:rsidRPr="00EC1E8B">
        <w:rPr>
          <w:rFonts w:ascii="Georgia" w:hAnsi="Georgia"/>
          <w:b/>
          <w:sz w:val="20"/>
          <w:szCs w:val="20"/>
          <w:u w:val="single"/>
        </w:rPr>
        <w:t>Mätenhet</w:t>
      </w:r>
    </w:p>
    <w:p w:rsidR="002F6654" w:rsidRPr="00EC1E8B" w:rsidRDefault="002F6654" w:rsidP="002F6654">
      <w:pPr>
        <w:rPr>
          <w:rFonts w:ascii="Georgia" w:hAnsi="Georgia"/>
          <w:sz w:val="20"/>
          <w:szCs w:val="20"/>
        </w:rPr>
      </w:pPr>
    </w:p>
    <w:p w:rsidR="002F6654" w:rsidRPr="00EC1E8B" w:rsidRDefault="00AE50C5" w:rsidP="002F6654">
      <w:pPr>
        <w:rPr>
          <w:rFonts w:ascii="Georgia" w:hAnsi="Georgia"/>
          <w:sz w:val="20"/>
          <w:szCs w:val="20"/>
        </w:rPr>
      </w:pPr>
      <w:r w:rsidRPr="00EC1E8B">
        <w:rPr>
          <w:rFonts w:ascii="Georgia" w:hAnsi="Georgia"/>
          <w:sz w:val="20"/>
          <w:szCs w:val="20"/>
        </w:rPr>
        <w:t>Kilowattimmar (kWh)</w:t>
      </w:r>
    </w:p>
    <w:p w:rsidR="002F6654" w:rsidRPr="00EC1E8B" w:rsidRDefault="002F6654" w:rsidP="002F6654">
      <w:pPr>
        <w:rPr>
          <w:rFonts w:ascii="Georgia" w:hAnsi="Georgia"/>
          <w:sz w:val="20"/>
          <w:szCs w:val="20"/>
        </w:rPr>
      </w:pPr>
    </w:p>
    <w:p w:rsidR="002F6654" w:rsidRPr="00EC1E8B" w:rsidRDefault="002F6654" w:rsidP="002F6654">
      <w:pPr>
        <w:rPr>
          <w:rFonts w:ascii="Georgia" w:hAnsi="Georgia"/>
          <w:b/>
          <w:sz w:val="20"/>
          <w:szCs w:val="20"/>
          <w:u w:val="single"/>
        </w:rPr>
      </w:pPr>
      <w:r w:rsidRPr="00EC1E8B">
        <w:rPr>
          <w:rFonts w:ascii="Georgia" w:hAnsi="Georgia"/>
          <w:b/>
          <w:sz w:val="20"/>
          <w:szCs w:val="20"/>
          <w:u w:val="single"/>
        </w:rPr>
        <w:t>Definition</w:t>
      </w:r>
    </w:p>
    <w:p w:rsidR="002F6654" w:rsidRPr="00EC1E8B" w:rsidRDefault="002F6654" w:rsidP="002F6654">
      <w:pPr>
        <w:rPr>
          <w:rFonts w:ascii="Georgia" w:hAnsi="Georgia"/>
          <w:sz w:val="20"/>
          <w:szCs w:val="20"/>
        </w:rPr>
      </w:pPr>
    </w:p>
    <w:p w:rsidR="002F6654" w:rsidRPr="00EC1E8B" w:rsidRDefault="002F6654" w:rsidP="002F6654">
      <w:pPr>
        <w:rPr>
          <w:rFonts w:ascii="Georgia" w:hAnsi="Georgia"/>
          <w:sz w:val="20"/>
          <w:szCs w:val="20"/>
        </w:rPr>
      </w:pPr>
      <w:r w:rsidRPr="00EC1E8B">
        <w:rPr>
          <w:rFonts w:ascii="Georgia" w:hAnsi="Georgia"/>
          <w:b/>
          <w:sz w:val="20"/>
          <w:szCs w:val="20"/>
        </w:rPr>
        <w:t>Primärenergi</w:t>
      </w:r>
      <w:r w:rsidRPr="00EC1E8B">
        <w:rPr>
          <w:rFonts w:ascii="Georgia" w:hAnsi="Georgia"/>
          <w:sz w:val="20"/>
          <w:szCs w:val="20"/>
        </w:rPr>
        <w:t>: energi som fortfarande är en naturresurs och inte har omvandlats av människan. Till exempel träd, sol, vatten, vind, kol och olja</w:t>
      </w:r>
    </w:p>
    <w:p w:rsidR="002F6654" w:rsidRPr="00EC1E8B" w:rsidRDefault="002F6654" w:rsidP="002F6654">
      <w:pPr>
        <w:rPr>
          <w:rFonts w:ascii="Georgia" w:hAnsi="Georgia"/>
          <w:sz w:val="20"/>
          <w:szCs w:val="20"/>
        </w:rPr>
      </w:pPr>
    </w:p>
    <w:p w:rsidR="002F6654" w:rsidRPr="00EC1E8B" w:rsidRDefault="002F6654" w:rsidP="002F6654">
      <w:pPr>
        <w:rPr>
          <w:rFonts w:ascii="Georgia" w:hAnsi="Georgia"/>
          <w:sz w:val="20"/>
          <w:szCs w:val="20"/>
        </w:rPr>
      </w:pPr>
      <w:r w:rsidRPr="00EC1E8B">
        <w:rPr>
          <w:rFonts w:ascii="Georgia" w:hAnsi="Georgia"/>
          <w:b/>
          <w:sz w:val="20"/>
          <w:szCs w:val="20"/>
        </w:rPr>
        <w:t xml:space="preserve">Offentliga </w:t>
      </w:r>
      <w:proofErr w:type="gramStart"/>
      <w:r w:rsidRPr="00EC1E8B">
        <w:rPr>
          <w:rFonts w:ascii="Georgia" w:hAnsi="Georgia"/>
          <w:b/>
          <w:sz w:val="20"/>
          <w:szCs w:val="20"/>
        </w:rPr>
        <w:t xml:space="preserve">byggnader: </w:t>
      </w:r>
      <w:r w:rsidRPr="00EC1E8B">
        <w:rPr>
          <w:rFonts w:ascii="Georgia" w:hAnsi="Georgia"/>
          <w:sz w:val="20"/>
          <w:szCs w:val="20"/>
        </w:rPr>
        <w:t xml:space="preserve"> byggnader</w:t>
      </w:r>
      <w:proofErr w:type="gramEnd"/>
      <w:r w:rsidRPr="00EC1E8B">
        <w:rPr>
          <w:rFonts w:ascii="Georgia" w:hAnsi="Georgia"/>
          <w:sz w:val="20"/>
          <w:szCs w:val="20"/>
        </w:rPr>
        <w:t xml:space="preserve"> som har en större användbar yta än 250 m</w:t>
      </w:r>
      <w:r w:rsidRPr="00EC1E8B">
        <w:rPr>
          <w:rFonts w:ascii="Georgia" w:hAnsi="Georgia"/>
          <w:sz w:val="20"/>
          <w:szCs w:val="20"/>
          <w:vertAlign w:val="superscript"/>
        </w:rPr>
        <w:t>2</w:t>
      </w:r>
      <w:r w:rsidRPr="00EC1E8B">
        <w:rPr>
          <w:rFonts w:ascii="Georgia" w:hAnsi="Georgia"/>
          <w:sz w:val="20"/>
          <w:szCs w:val="20"/>
        </w:rPr>
        <w:t xml:space="preserve">  som utnyttjas av en offentlig myndighet och ofta besöks av allmänheten. Byggnaden ska vara ombyggd med stöd från strukturfonderna.</w:t>
      </w:r>
    </w:p>
    <w:p w:rsidR="002F6654" w:rsidRPr="00EC1E8B" w:rsidRDefault="002F6654" w:rsidP="002F6654">
      <w:pPr>
        <w:rPr>
          <w:rFonts w:ascii="Georgia" w:hAnsi="Georgia"/>
          <w:sz w:val="20"/>
          <w:szCs w:val="20"/>
        </w:rPr>
      </w:pPr>
    </w:p>
    <w:p w:rsidR="002F6654" w:rsidRPr="00EC1E8B" w:rsidRDefault="002F6654" w:rsidP="002F6654">
      <w:pPr>
        <w:rPr>
          <w:rFonts w:ascii="Georgia" w:hAnsi="Georgia"/>
          <w:sz w:val="20"/>
          <w:szCs w:val="20"/>
        </w:rPr>
      </w:pPr>
      <w:r w:rsidRPr="00EC1E8B">
        <w:rPr>
          <w:rFonts w:ascii="Georgia" w:hAnsi="Georgia"/>
          <w:b/>
          <w:sz w:val="20"/>
          <w:szCs w:val="20"/>
        </w:rPr>
        <w:t>Årlig förbrukning</w:t>
      </w:r>
      <w:r w:rsidRPr="00EC1E8B">
        <w:rPr>
          <w:rFonts w:ascii="Georgia" w:hAnsi="Georgia"/>
          <w:sz w:val="20"/>
          <w:szCs w:val="20"/>
        </w:rPr>
        <w:t xml:space="preserve">: Beräkningar baseras på energicertifikat för byggnader.  </w:t>
      </w:r>
    </w:p>
    <w:p w:rsidR="002F6654" w:rsidRPr="00EC1E8B" w:rsidRDefault="002F6654" w:rsidP="002F6654">
      <w:pPr>
        <w:rPr>
          <w:rFonts w:ascii="Georgia" w:hAnsi="Georgia"/>
          <w:sz w:val="20"/>
          <w:szCs w:val="20"/>
        </w:rPr>
      </w:pPr>
    </w:p>
    <w:p w:rsidR="002F6654" w:rsidRPr="00EC1E8B" w:rsidRDefault="002F6654" w:rsidP="002F6654">
      <w:pPr>
        <w:rPr>
          <w:rFonts w:ascii="Georgia" w:hAnsi="Georgia"/>
          <w:b/>
          <w:sz w:val="20"/>
          <w:szCs w:val="20"/>
          <w:u w:val="single"/>
        </w:rPr>
      </w:pPr>
      <w:r w:rsidRPr="00EC1E8B">
        <w:rPr>
          <w:rFonts w:ascii="Georgia" w:hAnsi="Georgia"/>
          <w:b/>
          <w:sz w:val="20"/>
          <w:szCs w:val="20"/>
          <w:u w:val="single"/>
        </w:rPr>
        <w:t>Mätmetod</w:t>
      </w:r>
    </w:p>
    <w:p w:rsidR="002F6654" w:rsidRPr="00EC1E8B" w:rsidRDefault="002F6654" w:rsidP="002F6654">
      <w:pPr>
        <w:rPr>
          <w:rFonts w:ascii="Georgia" w:hAnsi="Georgia"/>
          <w:b/>
          <w:sz w:val="20"/>
          <w:szCs w:val="20"/>
          <w:u w:val="single"/>
        </w:rPr>
      </w:pPr>
    </w:p>
    <w:p w:rsidR="006074E8" w:rsidRPr="00EC1E8B" w:rsidRDefault="006074E8" w:rsidP="006074E8">
      <w:pPr>
        <w:rPr>
          <w:rFonts w:ascii="Georgia" w:hAnsi="Georgia"/>
          <w:sz w:val="20"/>
          <w:szCs w:val="20"/>
        </w:rPr>
      </w:pPr>
      <w:r w:rsidRPr="00EC1E8B">
        <w:rPr>
          <w:rFonts w:ascii="Georgia" w:hAnsi="Georgia"/>
          <w:sz w:val="20"/>
          <w:szCs w:val="20"/>
        </w:rPr>
        <w:t>Valideras genom utvärdering.</w:t>
      </w:r>
    </w:p>
    <w:p w:rsidR="006074E8" w:rsidRPr="00EC1E8B" w:rsidRDefault="006074E8" w:rsidP="006074E8">
      <w:pPr>
        <w:rPr>
          <w:rFonts w:ascii="Georgia" w:hAnsi="Georgia"/>
          <w:sz w:val="20"/>
          <w:szCs w:val="20"/>
        </w:rPr>
      </w:pPr>
    </w:p>
    <w:p w:rsidR="006074E8" w:rsidRPr="00EC1E8B" w:rsidRDefault="006074E8" w:rsidP="006074E8">
      <w:pPr>
        <w:rPr>
          <w:rFonts w:ascii="Georgia" w:hAnsi="Georgia"/>
          <w:sz w:val="20"/>
          <w:szCs w:val="20"/>
        </w:rPr>
      </w:pPr>
      <w:r w:rsidRPr="00EC1E8B">
        <w:rPr>
          <w:rFonts w:ascii="Georgia" w:hAnsi="Georgia"/>
          <w:sz w:val="20"/>
          <w:szCs w:val="20"/>
        </w:rPr>
        <w:t xml:space="preserve">Följande fråga ska ställas till de aktörer (organisationer/företag/enheter) som deltagit i projektet. </w:t>
      </w:r>
      <w:r w:rsidR="00CB0125">
        <w:rPr>
          <w:rFonts w:ascii="Georgia" w:hAnsi="Georgia"/>
          <w:sz w:val="20"/>
          <w:szCs w:val="20"/>
        </w:rPr>
        <w:t>Stödmottagare</w:t>
      </w:r>
      <w:r w:rsidRPr="00EC1E8B">
        <w:rPr>
          <w:rFonts w:ascii="Georgia" w:hAnsi="Georgia"/>
          <w:sz w:val="20"/>
          <w:szCs w:val="20"/>
        </w:rPr>
        <w:t>n sammanställer sedan resultatet och rapporterar det totala utfallet till Tillväxtverket i samband med ansökan om utbetalning.</w:t>
      </w:r>
    </w:p>
    <w:p w:rsidR="006074E8" w:rsidRDefault="006074E8" w:rsidP="002F6654"/>
    <w:tbl>
      <w:tblPr>
        <w:tblStyle w:val="Tabellrutnt"/>
        <w:tblW w:w="9526" w:type="dxa"/>
        <w:tblLayout w:type="fixed"/>
        <w:tblLook w:val="04A0" w:firstRow="1" w:lastRow="0" w:firstColumn="1" w:lastColumn="0" w:noHBand="0" w:noVBand="1"/>
      </w:tblPr>
      <w:tblGrid>
        <w:gridCol w:w="1605"/>
        <w:gridCol w:w="7921"/>
      </w:tblGrid>
      <w:tr w:rsidR="006074E8" w:rsidTr="00B87C56">
        <w:tc>
          <w:tcPr>
            <w:tcW w:w="1605" w:type="dxa"/>
            <w:tcBorders>
              <w:top w:val="single" w:sz="4" w:space="0" w:color="auto"/>
              <w:left w:val="single" w:sz="4" w:space="0" w:color="auto"/>
              <w:bottom w:val="single" w:sz="4" w:space="0" w:color="auto"/>
              <w:right w:val="single" w:sz="4" w:space="0" w:color="auto"/>
            </w:tcBorders>
          </w:tcPr>
          <w:p w:rsidR="006074E8" w:rsidRDefault="006074E8" w:rsidP="00B87C56">
            <w:r w:rsidRPr="001435FD">
              <w:t xml:space="preserve">Enkätfråga </w:t>
            </w:r>
          </w:p>
          <w:p w:rsidR="006074E8" w:rsidRPr="001435FD" w:rsidRDefault="006074E8" w:rsidP="00B87C56">
            <w:r w:rsidRPr="001435FD">
              <w:t xml:space="preserve">till </w:t>
            </w:r>
            <w:r w:rsidR="00CB0125">
              <w:t>stödmottagare</w:t>
            </w:r>
          </w:p>
          <w:p w:rsidR="006074E8" w:rsidRPr="001435FD" w:rsidRDefault="006074E8" w:rsidP="00B87C56"/>
          <w:p w:rsidR="006074E8" w:rsidRPr="001435FD" w:rsidRDefault="006074E8" w:rsidP="00B87C56"/>
          <w:p w:rsidR="006074E8" w:rsidRPr="001435FD" w:rsidRDefault="006074E8" w:rsidP="00B87C56"/>
        </w:tc>
        <w:tc>
          <w:tcPr>
            <w:tcW w:w="7921" w:type="dxa"/>
            <w:tcBorders>
              <w:top w:val="single" w:sz="4" w:space="0" w:color="auto"/>
              <w:left w:val="single" w:sz="4" w:space="0" w:color="auto"/>
              <w:bottom w:val="single" w:sz="4" w:space="0" w:color="auto"/>
              <w:right w:val="single" w:sz="4" w:space="0" w:color="auto"/>
            </w:tcBorders>
          </w:tcPr>
          <w:p w:rsidR="006074E8" w:rsidRDefault="006074E8" w:rsidP="00B87C56"/>
          <w:p w:rsidR="006074E8" w:rsidRPr="001435FD" w:rsidRDefault="006074E8" w:rsidP="00B87C56">
            <w:r w:rsidRPr="001435FD">
              <w:t>Hur mycket har de sammanlagda årliga inköpen av energi (inklusive ev. egenproducerad energi) minskat i de offentliga byggnader som berörs av era samtliga aktuella projekt som en följd av projekten?</w:t>
            </w:r>
          </w:p>
          <w:p w:rsidR="006074E8" w:rsidRPr="001435FD" w:rsidRDefault="006074E8" w:rsidP="00B87C56"/>
          <w:p w:rsidR="006074E8" w:rsidRPr="001435FD" w:rsidRDefault="00406B7C" w:rsidP="00B87C56">
            <w:r>
              <w:t>Svar: _____ k</w:t>
            </w:r>
            <w:r w:rsidR="00AE50C5">
              <w:t>Wh</w:t>
            </w:r>
          </w:p>
          <w:p w:rsidR="006074E8" w:rsidRPr="001435FD" w:rsidRDefault="006074E8" w:rsidP="00B87C56"/>
        </w:tc>
      </w:tr>
      <w:tr w:rsidR="006074E8" w:rsidTr="00B87C56">
        <w:tc>
          <w:tcPr>
            <w:tcW w:w="1605" w:type="dxa"/>
          </w:tcPr>
          <w:p w:rsidR="006074E8" w:rsidRPr="001435FD" w:rsidRDefault="006074E8" w:rsidP="00B87C56">
            <w:pPr>
              <w:jc w:val="left"/>
            </w:pPr>
            <w:r w:rsidRPr="001435FD">
              <w:t>Enkätfråga</w:t>
            </w:r>
            <w:r>
              <w:t xml:space="preserve"> till </w:t>
            </w:r>
            <w:r w:rsidRPr="001435FD">
              <w:t>slutanvändare (projekt)</w:t>
            </w:r>
          </w:p>
          <w:p w:rsidR="006074E8" w:rsidRPr="001435FD" w:rsidRDefault="006074E8" w:rsidP="00B87C56"/>
          <w:p w:rsidR="006074E8" w:rsidRPr="001435FD" w:rsidRDefault="006074E8" w:rsidP="00B87C56"/>
          <w:p w:rsidR="006074E8" w:rsidRPr="001435FD" w:rsidRDefault="006074E8" w:rsidP="00B87C56"/>
        </w:tc>
        <w:tc>
          <w:tcPr>
            <w:tcW w:w="7921" w:type="dxa"/>
          </w:tcPr>
          <w:p w:rsidR="006074E8" w:rsidRDefault="006074E8" w:rsidP="00B87C56"/>
          <w:p w:rsidR="006074E8" w:rsidRPr="001435FD" w:rsidRDefault="006074E8" w:rsidP="00B87C56">
            <w:r w:rsidRPr="001435FD">
              <w:t>Hur mycket har de årliga inköpen av energi (inklusive ev. egenproducerad energi) minskat i de offentliga byggnader som berörs av projektet som en följd av projektet?</w:t>
            </w:r>
          </w:p>
          <w:p w:rsidR="006074E8" w:rsidRPr="001435FD" w:rsidRDefault="006074E8" w:rsidP="00B87C56"/>
          <w:p w:rsidR="006074E8" w:rsidRPr="001435FD" w:rsidRDefault="00406B7C" w:rsidP="00B87C56">
            <w:r>
              <w:t>Svar: _____ k</w:t>
            </w:r>
            <w:r w:rsidR="00AE50C5">
              <w:t>Wh</w:t>
            </w:r>
          </w:p>
          <w:p w:rsidR="006074E8" w:rsidRPr="001435FD" w:rsidRDefault="006074E8" w:rsidP="00B87C56"/>
        </w:tc>
      </w:tr>
    </w:tbl>
    <w:p w:rsidR="006074E8" w:rsidRDefault="006074E8" w:rsidP="002F6654"/>
    <w:p w:rsidR="002F6654" w:rsidRDefault="002F6654" w:rsidP="002F6654"/>
    <w:p w:rsidR="002F6654" w:rsidRPr="00EC1E8B" w:rsidRDefault="002F6654" w:rsidP="002F6654">
      <w:pPr>
        <w:rPr>
          <w:rFonts w:ascii="Georgia" w:hAnsi="Georgia"/>
          <w:color w:val="FF0000"/>
          <w:sz w:val="20"/>
          <w:szCs w:val="20"/>
        </w:rPr>
      </w:pPr>
    </w:p>
    <w:p w:rsidR="002F6654" w:rsidRPr="00EC1E8B" w:rsidRDefault="002F6654" w:rsidP="002F6654">
      <w:pPr>
        <w:rPr>
          <w:rFonts w:ascii="Georgia" w:hAnsi="Georgia"/>
          <w:b/>
          <w:sz w:val="20"/>
          <w:szCs w:val="20"/>
          <w:u w:val="single"/>
        </w:rPr>
      </w:pPr>
      <w:r w:rsidRPr="00EC1E8B">
        <w:rPr>
          <w:rFonts w:ascii="Georgia" w:hAnsi="Georgia"/>
          <w:b/>
          <w:sz w:val="20"/>
          <w:szCs w:val="20"/>
          <w:u w:val="single"/>
        </w:rPr>
        <w:t>Rapportering</w:t>
      </w:r>
    </w:p>
    <w:p w:rsidR="002F6654" w:rsidRPr="00EC1E8B" w:rsidRDefault="002F6654" w:rsidP="002F6654">
      <w:pPr>
        <w:rPr>
          <w:rFonts w:ascii="Georgia" w:hAnsi="Georgia"/>
          <w:b/>
          <w:sz w:val="20"/>
          <w:szCs w:val="20"/>
          <w:u w:val="single"/>
        </w:rPr>
      </w:pPr>
    </w:p>
    <w:p w:rsidR="002F6654" w:rsidRPr="00EC1E8B" w:rsidRDefault="002F6654" w:rsidP="002F6654">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2F6654" w:rsidRDefault="002F6654" w:rsidP="002F6654">
      <w:pPr>
        <w:rPr>
          <w:rFonts w:ascii="Arial" w:hAnsi="Arial" w:cs="Arial"/>
          <w:b/>
          <w:bCs/>
          <w:kern w:val="32"/>
          <w:sz w:val="28"/>
          <w:szCs w:val="32"/>
        </w:rPr>
      </w:pPr>
      <w:r>
        <w:br w:type="page"/>
      </w:r>
    </w:p>
    <w:p w:rsidR="002F6654" w:rsidRDefault="002F6654" w:rsidP="002F6654">
      <w:pPr>
        <w:pStyle w:val="Rubrik1numrerad"/>
      </w:pPr>
      <w:bookmarkStart w:id="122" w:name="_Toc427924068"/>
      <w:r w:rsidRPr="00A96571">
        <w:lastRenderedPageBreak/>
        <w:t>Uppskattad årlig minskning av växthusgaser</w:t>
      </w:r>
      <w:bookmarkEnd w:id="122"/>
      <w:r>
        <w:t xml:space="preserve"> </w:t>
      </w:r>
    </w:p>
    <w:p w:rsidR="00406B7C" w:rsidRPr="00EC1E8B" w:rsidRDefault="00406B7C" w:rsidP="00406B7C">
      <w:pPr>
        <w:rPr>
          <w:rFonts w:ascii="Georgia" w:hAnsi="Georgia"/>
          <w:b/>
          <w:sz w:val="20"/>
          <w:szCs w:val="20"/>
          <w:u w:val="single"/>
        </w:rPr>
      </w:pPr>
      <w:r w:rsidRPr="00EC1E8B">
        <w:rPr>
          <w:rFonts w:ascii="Georgia" w:hAnsi="Georgia"/>
          <w:b/>
          <w:sz w:val="20"/>
          <w:szCs w:val="20"/>
          <w:u w:val="single"/>
        </w:rPr>
        <w:t>Mätenhet</w:t>
      </w:r>
    </w:p>
    <w:p w:rsidR="00406B7C" w:rsidRPr="00EC1E8B" w:rsidRDefault="00406B7C" w:rsidP="00406B7C">
      <w:pPr>
        <w:rPr>
          <w:rFonts w:ascii="Georgia" w:hAnsi="Georgia"/>
          <w:sz w:val="20"/>
          <w:szCs w:val="20"/>
        </w:rPr>
      </w:pPr>
    </w:p>
    <w:p w:rsidR="00406B7C" w:rsidRPr="00EC1E8B" w:rsidRDefault="00406B7C" w:rsidP="00406B7C">
      <w:pPr>
        <w:rPr>
          <w:rFonts w:ascii="Georgia" w:hAnsi="Georgia"/>
          <w:sz w:val="20"/>
          <w:szCs w:val="20"/>
        </w:rPr>
      </w:pPr>
      <w:r w:rsidRPr="00EC1E8B">
        <w:rPr>
          <w:rFonts w:ascii="Georgia" w:hAnsi="Georgia"/>
          <w:sz w:val="20"/>
          <w:szCs w:val="20"/>
        </w:rPr>
        <w:t>Antal ton koldioxidekvivalenter</w:t>
      </w:r>
    </w:p>
    <w:p w:rsidR="00406B7C" w:rsidRPr="00EC1E8B" w:rsidRDefault="00406B7C" w:rsidP="00406B7C">
      <w:pPr>
        <w:rPr>
          <w:rFonts w:ascii="Georgia" w:hAnsi="Georgia"/>
          <w:sz w:val="20"/>
          <w:szCs w:val="20"/>
        </w:rPr>
      </w:pPr>
    </w:p>
    <w:p w:rsidR="00406B7C" w:rsidRPr="00EC1E8B" w:rsidRDefault="00406B7C" w:rsidP="00406B7C">
      <w:pPr>
        <w:rPr>
          <w:rFonts w:ascii="Georgia" w:hAnsi="Georgia"/>
          <w:b/>
          <w:sz w:val="20"/>
          <w:szCs w:val="20"/>
          <w:u w:val="single"/>
        </w:rPr>
      </w:pPr>
      <w:r w:rsidRPr="00EC1E8B">
        <w:rPr>
          <w:rFonts w:ascii="Georgia" w:hAnsi="Georgia"/>
          <w:b/>
          <w:sz w:val="20"/>
          <w:szCs w:val="20"/>
          <w:u w:val="single"/>
        </w:rPr>
        <w:t>Definition</w:t>
      </w:r>
    </w:p>
    <w:p w:rsidR="00406B7C" w:rsidRPr="00EC1E8B" w:rsidRDefault="00406B7C" w:rsidP="00406B7C">
      <w:pPr>
        <w:rPr>
          <w:rFonts w:ascii="Georgia" w:hAnsi="Georgia"/>
          <w:sz w:val="20"/>
          <w:szCs w:val="20"/>
        </w:rPr>
      </w:pPr>
    </w:p>
    <w:p w:rsidR="00406B7C" w:rsidRPr="00EC1E8B" w:rsidRDefault="00406B7C" w:rsidP="00406B7C">
      <w:pPr>
        <w:rPr>
          <w:rFonts w:ascii="Georgia" w:hAnsi="Georgia"/>
          <w:sz w:val="20"/>
          <w:szCs w:val="20"/>
        </w:rPr>
      </w:pPr>
      <w:r w:rsidRPr="00EC1E8B">
        <w:rPr>
          <w:rFonts w:ascii="Georgia" w:hAnsi="Georgia"/>
          <w:sz w:val="20"/>
          <w:szCs w:val="20"/>
        </w:rPr>
        <w:t xml:space="preserve">Växthusgaser: Gaser såsom vattenånga och koldioxid vilka är de vanligast och som finns naturligt i jordens atmosfär. Andra är metan, dikväveoxid, </w:t>
      </w:r>
      <w:proofErr w:type="spellStart"/>
      <w:r w:rsidRPr="00EC1E8B">
        <w:rPr>
          <w:rFonts w:ascii="Georgia" w:hAnsi="Georgia"/>
          <w:sz w:val="20"/>
          <w:szCs w:val="20"/>
        </w:rPr>
        <w:t>svavelhexaflorid</w:t>
      </w:r>
      <w:proofErr w:type="spellEnd"/>
      <w:r w:rsidRPr="00EC1E8B">
        <w:rPr>
          <w:rFonts w:ascii="Georgia" w:hAnsi="Georgia"/>
          <w:sz w:val="20"/>
          <w:szCs w:val="20"/>
        </w:rPr>
        <w:t xml:space="preserve"> och florföreningar. </w:t>
      </w:r>
    </w:p>
    <w:p w:rsidR="00406B7C" w:rsidRPr="00EC1E8B" w:rsidRDefault="00406B7C" w:rsidP="00406B7C">
      <w:pPr>
        <w:rPr>
          <w:rFonts w:ascii="Georgia" w:hAnsi="Georgia"/>
          <w:sz w:val="20"/>
          <w:szCs w:val="20"/>
        </w:rPr>
      </w:pPr>
    </w:p>
    <w:p w:rsidR="00406B7C" w:rsidRPr="00EC1E8B" w:rsidRDefault="00406B7C" w:rsidP="00406B7C">
      <w:pPr>
        <w:rPr>
          <w:rFonts w:ascii="Georgia" w:hAnsi="Georgia"/>
          <w:sz w:val="20"/>
          <w:szCs w:val="20"/>
        </w:rPr>
      </w:pPr>
      <w:r w:rsidRPr="00EC1E8B">
        <w:rPr>
          <w:rFonts w:ascii="Georgia" w:hAnsi="Georgia"/>
          <w:sz w:val="20"/>
          <w:szCs w:val="20"/>
        </w:rPr>
        <w:t>Denna indikator beräknas för interventioner som direkt syftar till att öka produktionen av förnybara energikällor eller att minska energiförbrukningen genom energibesparande åtgärder därmed är dess användning obligatorisk endast när dessa är relevanta.</w:t>
      </w:r>
    </w:p>
    <w:p w:rsidR="00406B7C" w:rsidRPr="00EC1E8B" w:rsidRDefault="00406B7C" w:rsidP="00406B7C">
      <w:pPr>
        <w:rPr>
          <w:rFonts w:ascii="Georgia" w:hAnsi="Georgia"/>
          <w:b/>
          <w:sz w:val="20"/>
          <w:szCs w:val="20"/>
        </w:rPr>
      </w:pPr>
    </w:p>
    <w:p w:rsidR="00406B7C" w:rsidRPr="00EC1E8B" w:rsidRDefault="00406B7C" w:rsidP="00406B7C">
      <w:pPr>
        <w:rPr>
          <w:rFonts w:ascii="Georgia" w:hAnsi="Georgia"/>
          <w:b/>
          <w:sz w:val="20"/>
          <w:szCs w:val="20"/>
          <w:u w:val="single"/>
        </w:rPr>
      </w:pPr>
      <w:r w:rsidRPr="00EC1E8B">
        <w:rPr>
          <w:rFonts w:ascii="Georgia" w:hAnsi="Georgia"/>
          <w:b/>
          <w:sz w:val="20"/>
          <w:szCs w:val="20"/>
          <w:u w:val="single"/>
        </w:rPr>
        <w:t>Mätmetod</w:t>
      </w:r>
    </w:p>
    <w:p w:rsidR="00406B7C" w:rsidRPr="00EC1E8B" w:rsidRDefault="00406B7C" w:rsidP="00406B7C">
      <w:pPr>
        <w:rPr>
          <w:rFonts w:ascii="Georgia" w:hAnsi="Georgia"/>
          <w:b/>
          <w:sz w:val="20"/>
          <w:szCs w:val="20"/>
        </w:rPr>
      </w:pPr>
    </w:p>
    <w:p w:rsidR="00406B7C" w:rsidRPr="00EC1E8B" w:rsidRDefault="00406B7C" w:rsidP="00406B7C">
      <w:pPr>
        <w:rPr>
          <w:rFonts w:ascii="Georgia" w:hAnsi="Georgia"/>
          <w:sz w:val="20"/>
          <w:szCs w:val="20"/>
        </w:rPr>
      </w:pPr>
      <w:r w:rsidRPr="00EC1E8B">
        <w:rPr>
          <w:rFonts w:ascii="Georgia" w:hAnsi="Georgia"/>
          <w:sz w:val="20"/>
          <w:szCs w:val="20"/>
        </w:rPr>
        <w:t>Valideras genom utvärdering.</w:t>
      </w:r>
    </w:p>
    <w:p w:rsidR="00406B7C" w:rsidRPr="00EC1E8B" w:rsidRDefault="00406B7C" w:rsidP="00406B7C">
      <w:pPr>
        <w:rPr>
          <w:rFonts w:ascii="Georgia" w:hAnsi="Georgia"/>
          <w:sz w:val="20"/>
          <w:szCs w:val="20"/>
        </w:rPr>
      </w:pPr>
    </w:p>
    <w:p w:rsidR="00406B7C" w:rsidRPr="00EC1E8B" w:rsidRDefault="00406B7C" w:rsidP="00406B7C">
      <w:pPr>
        <w:rPr>
          <w:rFonts w:ascii="Georgia" w:hAnsi="Georgia"/>
          <w:sz w:val="20"/>
          <w:szCs w:val="20"/>
        </w:rPr>
      </w:pPr>
      <w:r w:rsidRPr="00EC1E8B">
        <w:rPr>
          <w:rFonts w:ascii="Georgia" w:hAnsi="Georgia"/>
          <w:sz w:val="20"/>
          <w:szCs w:val="20"/>
        </w:rPr>
        <w:t>Följande fråga ska ställas till de aktörer (organisationer/företag/enheter/hushåll) som deltagit i projektet vid projektets slut. Stödmottagaren sammanställer sedan resultatet, delar den totala summan med antalet år som projektet varit verksamt och rapporterar den årliga minskningen till Tillväxtverket i samband med ansökan om slututbetalning.</w:t>
      </w:r>
    </w:p>
    <w:p w:rsidR="00406B7C" w:rsidRPr="004067B6" w:rsidRDefault="00406B7C" w:rsidP="00406B7C"/>
    <w:tbl>
      <w:tblPr>
        <w:tblStyle w:val="Tabellrutnt"/>
        <w:tblW w:w="9537" w:type="dxa"/>
        <w:tblLayout w:type="fixed"/>
        <w:tblLook w:val="04A0" w:firstRow="1" w:lastRow="0" w:firstColumn="1" w:lastColumn="0" w:noHBand="0" w:noVBand="1"/>
      </w:tblPr>
      <w:tblGrid>
        <w:gridCol w:w="2029"/>
        <w:gridCol w:w="7508"/>
      </w:tblGrid>
      <w:tr w:rsidR="00406B7C" w:rsidRPr="00A96571" w:rsidTr="00CB0125">
        <w:tc>
          <w:tcPr>
            <w:tcW w:w="2029" w:type="dxa"/>
          </w:tcPr>
          <w:p w:rsidR="00406B7C" w:rsidRDefault="00406B7C" w:rsidP="00CB0125">
            <w:r w:rsidRPr="00626A71">
              <w:t xml:space="preserve">Enkätfrågor </w:t>
            </w:r>
          </w:p>
          <w:p w:rsidR="00406B7C" w:rsidRPr="00626A71" w:rsidRDefault="00406B7C" w:rsidP="00CB0125">
            <w:r>
              <w:t>till stödmottagare</w:t>
            </w:r>
          </w:p>
          <w:p w:rsidR="00406B7C" w:rsidRPr="00626A71" w:rsidRDefault="00406B7C" w:rsidP="00CB0125"/>
          <w:p w:rsidR="00406B7C" w:rsidRPr="00626A71" w:rsidRDefault="00406B7C" w:rsidP="00CB0125"/>
          <w:p w:rsidR="00406B7C" w:rsidRPr="00626A71" w:rsidRDefault="00406B7C" w:rsidP="00CB0125"/>
          <w:p w:rsidR="00406B7C" w:rsidRPr="00626A71" w:rsidRDefault="00406B7C" w:rsidP="00CB0125"/>
        </w:tc>
        <w:tc>
          <w:tcPr>
            <w:tcW w:w="7508" w:type="dxa"/>
          </w:tcPr>
          <w:p w:rsidR="00406B7C" w:rsidRPr="00626A71" w:rsidRDefault="00406B7C" w:rsidP="00CB0125">
            <w:r w:rsidRPr="00626A71">
              <w:t>Indikatoren beräknas utifrån förändring i de årliga inköpen a</w:t>
            </w:r>
            <w:r>
              <w:t>v</w:t>
            </w:r>
            <w:r w:rsidRPr="00626A71">
              <w:t xml:space="preserve"> energi:</w:t>
            </w:r>
          </w:p>
          <w:p w:rsidR="00406B7C" w:rsidRPr="00626A71" w:rsidRDefault="00406B7C" w:rsidP="00CB0125"/>
          <w:p w:rsidR="00406B7C" w:rsidRPr="00626A71" w:rsidRDefault="00406B7C" w:rsidP="00CB0125">
            <w:r w:rsidRPr="00626A71">
              <w:t>1:a  enkäten: Summera projektens använda energi för uppvärmning, transporter och produktionsprocesser under år XXXX per energibärare</w:t>
            </w:r>
          </w:p>
          <w:p w:rsidR="00406B7C" w:rsidRPr="00626A71" w:rsidRDefault="00406B7C" w:rsidP="00CB0125">
            <w:r w:rsidRPr="00626A71">
              <w:t>Olja för uppvärmning, ____m3</w:t>
            </w:r>
          </w:p>
          <w:p w:rsidR="00406B7C" w:rsidRPr="00626A71" w:rsidRDefault="00406B7C" w:rsidP="00CB0125">
            <w:r w:rsidRPr="00626A71">
              <w:t>Naturgas, ____Nm3</w:t>
            </w:r>
          </w:p>
          <w:p w:rsidR="00406B7C" w:rsidRPr="00626A71" w:rsidRDefault="00406B7C" w:rsidP="00CB0125">
            <w:r w:rsidRPr="00626A71">
              <w:t>Biogas, ____Nm3</w:t>
            </w:r>
          </w:p>
          <w:p w:rsidR="00406B7C" w:rsidRPr="00626A71" w:rsidRDefault="00406B7C" w:rsidP="00CB0125">
            <w:proofErr w:type="gramStart"/>
            <w:r w:rsidRPr="00626A71">
              <w:t>Biobränsle,  _</w:t>
            </w:r>
            <w:proofErr w:type="gramEnd"/>
            <w:r w:rsidRPr="00626A71">
              <w:t>___MWh</w:t>
            </w:r>
          </w:p>
          <w:p w:rsidR="00406B7C" w:rsidRPr="00626A71" w:rsidRDefault="00406B7C" w:rsidP="00CB0125">
            <w:r w:rsidRPr="00626A71">
              <w:t>Fjärrvärme, ____MWh</w:t>
            </w:r>
          </w:p>
          <w:p w:rsidR="00406B7C" w:rsidRPr="00626A71" w:rsidRDefault="00406B7C" w:rsidP="00CB0125">
            <w:r w:rsidRPr="00626A71">
              <w:t>El, ____MWh</w:t>
            </w:r>
          </w:p>
          <w:p w:rsidR="00406B7C" w:rsidRPr="00626A71" w:rsidRDefault="00406B7C" w:rsidP="00CB0125">
            <w:pPr>
              <w:tabs>
                <w:tab w:val="left" w:pos="2633"/>
              </w:tabs>
            </w:pPr>
            <w:proofErr w:type="spellStart"/>
            <w:r w:rsidRPr="00626A71">
              <w:t>Bioolja</w:t>
            </w:r>
            <w:proofErr w:type="spellEnd"/>
            <w:r w:rsidRPr="00626A71">
              <w:t>, ____MWh</w:t>
            </w:r>
          </w:p>
          <w:p w:rsidR="00406B7C" w:rsidRPr="00626A71" w:rsidRDefault="00406B7C" w:rsidP="00CB0125">
            <w:r w:rsidRPr="00626A71">
              <w:t>Bensin, ____m3</w:t>
            </w:r>
          </w:p>
          <w:p w:rsidR="00406B7C" w:rsidRPr="00626A71" w:rsidRDefault="00406B7C" w:rsidP="00CB0125">
            <w:r w:rsidRPr="00626A71">
              <w:t>Diesel, ____m3</w:t>
            </w:r>
          </w:p>
          <w:p w:rsidR="00406B7C" w:rsidRPr="00626A71" w:rsidRDefault="00406B7C" w:rsidP="00CB0125">
            <w:r w:rsidRPr="00626A71">
              <w:t>Etanol, ____m3</w:t>
            </w:r>
          </w:p>
          <w:p w:rsidR="00406B7C" w:rsidRPr="00626A71" w:rsidRDefault="00406B7C" w:rsidP="00CB0125">
            <w:r w:rsidRPr="00626A71">
              <w:t>RME, ____m3</w:t>
            </w:r>
          </w:p>
          <w:p w:rsidR="00406B7C" w:rsidRPr="00626A71" w:rsidRDefault="00406B7C" w:rsidP="00CB0125">
            <w:pPr>
              <w:tabs>
                <w:tab w:val="left" w:pos="2633"/>
              </w:tabs>
            </w:pPr>
            <w:r w:rsidRPr="00626A71">
              <w:t xml:space="preserve">Andel förnybar energi i </w:t>
            </w:r>
            <w:proofErr w:type="gramStart"/>
            <w:r w:rsidRPr="00626A71">
              <w:t>fjärrvärme,  _</w:t>
            </w:r>
            <w:proofErr w:type="gramEnd"/>
            <w:r w:rsidRPr="00626A71">
              <w:t>___%</w:t>
            </w:r>
          </w:p>
          <w:p w:rsidR="00406B7C" w:rsidRPr="00626A71" w:rsidRDefault="00406B7C" w:rsidP="00CB0125">
            <w:r w:rsidRPr="00626A71">
              <w:t>Andel förnybar energi i el, ____%</w:t>
            </w:r>
          </w:p>
          <w:p w:rsidR="00406B7C" w:rsidRPr="00626A71" w:rsidRDefault="00406B7C" w:rsidP="00CB0125"/>
          <w:p w:rsidR="00406B7C" w:rsidRPr="00626A71" w:rsidRDefault="00406B7C" w:rsidP="00CB0125">
            <w:r w:rsidRPr="00626A71">
              <w:t xml:space="preserve">Följande enkäter: Summera hur mycket </w:t>
            </w:r>
            <w:r>
              <w:t xml:space="preserve">den årliga </w:t>
            </w:r>
            <w:r w:rsidRPr="00626A71">
              <w:t>användningen av följande energibärare har förändrats som resultat av era samtliga aktuella projekt? (minskning anges med minustecken):</w:t>
            </w:r>
            <w:r w:rsidRPr="00697AFF">
              <w:rPr>
                <w:vertAlign w:val="superscript"/>
              </w:rPr>
              <w:footnoteReference w:id="1"/>
            </w:r>
          </w:p>
          <w:p w:rsidR="00406B7C" w:rsidRPr="00626A71" w:rsidRDefault="00406B7C" w:rsidP="00CB0125">
            <w:r w:rsidRPr="00626A71">
              <w:t>Olja för uppvärmning, ____m3</w:t>
            </w:r>
          </w:p>
          <w:p w:rsidR="00406B7C" w:rsidRPr="00626A71" w:rsidRDefault="00406B7C" w:rsidP="00CB0125">
            <w:r w:rsidRPr="00626A71">
              <w:t>Naturgas, ____Nm3</w:t>
            </w:r>
          </w:p>
          <w:p w:rsidR="00406B7C" w:rsidRPr="00626A71" w:rsidRDefault="00406B7C" w:rsidP="00CB0125">
            <w:r w:rsidRPr="00626A71">
              <w:t>Biogas, ____Nm3</w:t>
            </w:r>
          </w:p>
          <w:p w:rsidR="00406B7C" w:rsidRPr="00626A71" w:rsidRDefault="00406B7C" w:rsidP="00CB0125">
            <w:proofErr w:type="gramStart"/>
            <w:r w:rsidRPr="00626A71">
              <w:t>Biobränsle,  _</w:t>
            </w:r>
            <w:proofErr w:type="gramEnd"/>
            <w:r w:rsidRPr="00626A71">
              <w:t>___MWh</w:t>
            </w:r>
          </w:p>
          <w:p w:rsidR="00406B7C" w:rsidRPr="00626A71" w:rsidRDefault="00406B7C" w:rsidP="00CB0125">
            <w:r w:rsidRPr="00626A71">
              <w:t>Fjärrvärme, ____MWh</w:t>
            </w:r>
          </w:p>
          <w:p w:rsidR="00406B7C" w:rsidRPr="00626A71" w:rsidRDefault="00406B7C" w:rsidP="00CB0125">
            <w:r w:rsidRPr="00626A71">
              <w:t>El, ____MWh</w:t>
            </w:r>
          </w:p>
          <w:p w:rsidR="00406B7C" w:rsidRPr="00626A71" w:rsidRDefault="00406B7C" w:rsidP="00CB0125">
            <w:pPr>
              <w:tabs>
                <w:tab w:val="left" w:pos="2633"/>
              </w:tabs>
            </w:pPr>
            <w:proofErr w:type="spellStart"/>
            <w:r w:rsidRPr="00626A71">
              <w:t>Bioolja</w:t>
            </w:r>
            <w:proofErr w:type="spellEnd"/>
            <w:r w:rsidRPr="00626A71">
              <w:t>, ____MWh</w:t>
            </w:r>
          </w:p>
          <w:p w:rsidR="00406B7C" w:rsidRPr="00626A71" w:rsidRDefault="00406B7C" w:rsidP="00CB0125">
            <w:r w:rsidRPr="00626A71">
              <w:t>Bensin, ____m3</w:t>
            </w:r>
          </w:p>
          <w:p w:rsidR="00406B7C" w:rsidRPr="00626A71" w:rsidRDefault="00406B7C" w:rsidP="00CB0125">
            <w:r w:rsidRPr="00626A71">
              <w:t>Diesel, ____m3</w:t>
            </w:r>
          </w:p>
          <w:p w:rsidR="00406B7C" w:rsidRPr="00626A71" w:rsidRDefault="00406B7C" w:rsidP="00CB0125">
            <w:r w:rsidRPr="00626A71">
              <w:t>Etanol, ____m3</w:t>
            </w:r>
          </w:p>
          <w:p w:rsidR="00406B7C" w:rsidRPr="00626A71" w:rsidRDefault="00406B7C" w:rsidP="00CB0125">
            <w:r w:rsidRPr="00626A71">
              <w:t>RME, ____m3</w:t>
            </w:r>
          </w:p>
          <w:p w:rsidR="00406B7C" w:rsidRPr="00626A71" w:rsidRDefault="00406B7C" w:rsidP="00CB0125">
            <w:pPr>
              <w:tabs>
                <w:tab w:val="left" w:pos="2633"/>
              </w:tabs>
            </w:pPr>
            <w:r w:rsidRPr="00626A71">
              <w:t xml:space="preserve">Andel förnybar energi i </w:t>
            </w:r>
            <w:proofErr w:type="gramStart"/>
            <w:r w:rsidRPr="00626A71">
              <w:t>fjärrvärme,  _</w:t>
            </w:r>
            <w:proofErr w:type="gramEnd"/>
            <w:r w:rsidRPr="00626A71">
              <w:t>___%</w:t>
            </w:r>
          </w:p>
          <w:p w:rsidR="00406B7C" w:rsidRPr="00626A71" w:rsidRDefault="00406B7C" w:rsidP="00CB0125">
            <w:r w:rsidRPr="00626A71">
              <w:t>Andel förnybar energi i el, ____%</w:t>
            </w:r>
          </w:p>
          <w:p w:rsidR="00406B7C" w:rsidRDefault="00406B7C" w:rsidP="00CB0125"/>
          <w:p w:rsidR="00EC1E8B" w:rsidRDefault="00EC1E8B" w:rsidP="00CB0125"/>
          <w:p w:rsidR="00EC1E8B" w:rsidRDefault="00EC1E8B" w:rsidP="00CB0125"/>
          <w:p w:rsidR="00EC1E8B" w:rsidRDefault="00EC1E8B" w:rsidP="00CB0125"/>
          <w:p w:rsidR="00EC1E8B" w:rsidRDefault="00EC1E8B" w:rsidP="00CB0125"/>
          <w:p w:rsidR="00EC1E8B" w:rsidRDefault="00EC1E8B" w:rsidP="00CB0125"/>
          <w:p w:rsidR="00EC1E8B" w:rsidRDefault="00EC1E8B" w:rsidP="00CB0125"/>
          <w:p w:rsidR="00EC1E8B" w:rsidRDefault="00EC1E8B" w:rsidP="00CB0125"/>
          <w:p w:rsidR="00EC1E8B" w:rsidRDefault="00EC1E8B" w:rsidP="00CB0125"/>
          <w:p w:rsidR="00EC1E8B" w:rsidRDefault="00EC1E8B" w:rsidP="00CB0125"/>
        </w:tc>
      </w:tr>
      <w:tr w:rsidR="00406B7C" w:rsidTr="00CB0125">
        <w:tc>
          <w:tcPr>
            <w:tcW w:w="2029" w:type="dxa"/>
          </w:tcPr>
          <w:p w:rsidR="00406B7C" w:rsidRPr="004C5CC1" w:rsidRDefault="00406B7C" w:rsidP="00CB0125">
            <w:pPr>
              <w:jc w:val="left"/>
            </w:pPr>
            <w:r w:rsidRPr="004C5CC1">
              <w:lastRenderedPageBreak/>
              <w:t>Enkätfråga till slutanvändare (projekt)</w:t>
            </w:r>
          </w:p>
        </w:tc>
        <w:tc>
          <w:tcPr>
            <w:tcW w:w="7508" w:type="dxa"/>
          </w:tcPr>
          <w:p w:rsidR="00406B7C" w:rsidRPr="004C5CC1" w:rsidRDefault="00406B7C" w:rsidP="00CB0125">
            <w:r>
              <w:t>Indikatorn</w:t>
            </w:r>
            <w:r w:rsidRPr="004C5CC1">
              <w:t xml:space="preserve"> beräknas utifrån förändring i de årliga inköpen a</w:t>
            </w:r>
            <w:r>
              <w:t>v</w:t>
            </w:r>
            <w:r w:rsidRPr="004C5CC1">
              <w:t xml:space="preserve"> energi:</w:t>
            </w:r>
          </w:p>
          <w:p w:rsidR="00406B7C" w:rsidRPr="004C5CC1" w:rsidRDefault="00406B7C" w:rsidP="00CB0125"/>
          <w:p w:rsidR="00406B7C" w:rsidRPr="004C5CC1" w:rsidRDefault="00406B7C" w:rsidP="00CB0125">
            <w:r w:rsidRPr="004C5CC1">
              <w:t>1:a  enkäten: Ange använd energi för uppvärmning, transporter och produktionsprocesser under år XXXX per energibärare</w:t>
            </w:r>
          </w:p>
          <w:p w:rsidR="00406B7C" w:rsidRPr="004C5CC1" w:rsidRDefault="00406B7C" w:rsidP="00CB0125">
            <w:r w:rsidRPr="004C5CC1">
              <w:t>Olja för uppvärmning, ____m3</w:t>
            </w:r>
          </w:p>
          <w:p w:rsidR="00406B7C" w:rsidRPr="004C5CC1" w:rsidRDefault="00406B7C" w:rsidP="00CB0125">
            <w:r w:rsidRPr="004C5CC1">
              <w:t>Naturgas, ____Nm3</w:t>
            </w:r>
          </w:p>
          <w:p w:rsidR="00406B7C" w:rsidRPr="004C5CC1" w:rsidRDefault="00406B7C" w:rsidP="00CB0125">
            <w:r w:rsidRPr="004C5CC1">
              <w:t>Biogas, ____Nm3</w:t>
            </w:r>
          </w:p>
          <w:p w:rsidR="00406B7C" w:rsidRPr="004C5CC1" w:rsidRDefault="00406B7C" w:rsidP="00CB0125">
            <w:proofErr w:type="gramStart"/>
            <w:r w:rsidRPr="004C5CC1">
              <w:t>Biobränsle,  _</w:t>
            </w:r>
            <w:proofErr w:type="gramEnd"/>
            <w:r w:rsidRPr="004C5CC1">
              <w:t>___MWh</w:t>
            </w:r>
          </w:p>
          <w:p w:rsidR="00406B7C" w:rsidRPr="004C5CC1" w:rsidRDefault="00406B7C" w:rsidP="00CB0125">
            <w:r w:rsidRPr="004C5CC1">
              <w:t>Fjärrvärme, ____MWh</w:t>
            </w:r>
          </w:p>
          <w:p w:rsidR="00406B7C" w:rsidRPr="004C5CC1" w:rsidRDefault="00406B7C" w:rsidP="00CB0125">
            <w:r w:rsidRPr="004C5CC1">
              <w:t>El, ____MWh</w:t>
            </w:r>
          </w:p>
          <w:p w:rsidR="00406B7C" w:rsidRPr="004C5CC1" w:rsidRDefault="00406B7C" w:rsidP="00CB0125">
            <w:pPr>
              <w:tabs>
                <w:tab w:val="left" w:pos="2633"/>
              </w:tabs>
            </w:pPr>
            <w:proofErr w:type="spellStart"/>
            <w:r w:rsidRPr="004C5CC1">
              <w:t>Bioolja</w:t>
            </w:r>
            <w:proofErr w:type="spellEnd"/>
            <w:r w:rsidRPr="004C5CC1">
              <w:t>, ____MWh</w:t>
            </w:r>
          </w:p>
          <w:p w:rsidR="00406B7C" w:rsidRPr="004C5CC1" w:rsidRDefault="00406B7C" w:rsidP="00CB0125">
            <w:r w:rsidRPr="004C5CC1">
              <w:t>Bensin, ____m3</w:t>
            </w:r>
          </w:p>
          <w:p w:rsidR="00406B7C" w:rsidRPr="004C5CC1" w:rsidRDefault="00406B7C" w:rsidP="00CB0125">
            <w:r w:rsidRPr="004C5CC1">
              <w:t>Diesel, ____m3</w:t>
            </w:r>
          </w:p>
          <w:p w:rsidR="00406B7C" w:rsidRPr="004C5CC1" w:rsidRDefault="00406B7C" w:rsidP="00CB0125">
            <w:r w:rsidRPr="004C5CC1">
              <w:t>Etanol, ____m3</w:t>
            </w:r>
          </w:p>
          <w:p w:rsidR="00406B7C" w:rsidRPr="004C5CC1" w:rsidRDefault="00406B7C" w:rsidP="00CB0125">
            <w:r w:rsidRPr="004C5CC1">
              <w:t>RME, ____m3</w:t>
            </w:r>
          </w:p>
          <w:p w:rsidR="00406B7C" w:rsidRPr="004C5CC1" w:rsidRDefault="00406B7C" w:rsidP="00CB0125">
            <w:pPr>
              <w:tabs>
                <w:tab w:val="left" w:pos="2633"/>
              </w:tabs>
            </w:pPr>
            <w:r w:rsidRPr="004C5CC1">
              <w:t xml:space="preserve">Andel förnybar energi i </w:t>
            </w:r>
            <w:proofErr w:type="gramStart"/>
            <w:r w:rsidRPr="004C5CC1">
              <w:t>fjärrvärme,  _</w:t>
            </w:r>
            <w:proofErr w:type="gramEnd"/>
            <w:r w:rsidRPr="004C5CC1">
              <w:t>___%</w:t>
            </w:r>
          </w:p>
          <w:p w:rsidR="00406B7C" w:rsidRPr="004C5CC1" w:rsidRDefault="00406B7C" w:rsidP="00CB0125">
            <w:r w:rsidRPr="004C5CC1">
              <w:t>Andel förnybar energi i el, ____%</w:t>
            </w:r>
          </w:p>
          <w:p w:rsidR="00406B7C" w:rsidRPr="004C5CC1" w:rsidRDefault="00406B7C" w:rsidP="00CB0125"/>
          <w:p w:rsidR="00406B7C" w:rsidRPr="004C5CC1" w:rsidRDefault="00406B7C" w:rsidP="00CB0125">
            <w:r w:rsidRPr="004C5CC1">
              <w:t xml:space="preserve">Följande enkäter: Ange hur mycket </w:t>
            </w:r>
            <w:r>
              <w:t xml:space="preserve">den årliga </w:t>
            </w:r>
            <w:r w:rsidRPr="004C5CC1">
              <w:t>användningen av följande energibärare har förändrats som resultat av projektet? (minskning anges med minustecken):</w:t>
            </w:r>
            <w:r w:rsidRPr="005C744A">
              <w:rPr>
                <w:vertAlign w:val="superscript"/>
              </w:rPr>
              <w:footnoteReference w:id="2"/>
            </w:r>
          </w:p>
          <w:p w:rsidR="00406B7C" w:rsidRPr="004C5CC1" w:rsidRDefault="00406B7C" w:rsidP="00CB0125">
            <w:r w:rsidRPr="004C5CC1">
              <w:t>Olja för uppvärmning, ____m3</w:t>
            </w:r>
          </w:p>
          <w:p w:rsidR="00406B7C" w:rsidRPr="004C5CC1" w:rsidRDefault="00406B7C" w:rsidP="00CB0125">
            <w:r w:rsidRPr="004C5CC1">
              <w:t>Naturgas, ____Nm3</w:t>
            </w:r>
          </w:p>
          <w:p w:rsidR="00406B7C" w:rsidRPr="004C5CC1" w:rsidRDefault="00406B7C" w:rsidP="00CB0125">
            <w:r w:rsidRPr="004C5CC1">
              <w:t>Biogas, ____Nm3</w:t>
            </w:r>
          </w:p>
          <w:p w:rsidR="00406B7C" w:rsidRPr="004C5CC1" w:rsidRDefault="00406B7C" w:rsidP="00CB0125">
            <w:proofErr w:type="gramStart"/>
            <w:r w:rsidRPr="004C5CC1">
              <w:t>Biobränsle,  _</w:t>
            </w:r>
            <w:proofErr w:type="gramEnd"/>
            <w:r w:rsidRPr="004C5CC1">
              <w:t>___MWh</w:t>
            </w:r>
          </w:p>
          <w:p w:rsidR="00406B7C" w:rsidRPr="004C5CC1" w:rsidRDefault="00406B7C" w:rsidP="00CB0125">
            <w:r w:rsidRPr="004C5CC1">
              <w:t>Fjärrvärme, ____MWh</w:t>
            </w:r>
          </w:p>
          <w:p w:rsidR="00406B7C" w:rsidRPr="004C5CC1" w:rsidRDefault="00406B7C" w:rsidP="00CB0125">
            <w:r w:rsidRPr="004C5CC1">
              <w:t>El, ____MWh</w:t>
            </w:r>
          </w:p>
          <w:p w:rsidR="00406B7C" w:rsidRPr="004C5CC1" w:rsidRDefault="00406B7C" w:rsidP="00CB0125">
            <w:pPr>
              <w:tabs>
                <w:tab w:val="left" w:pos="2633"/>
              </w:tabs>
            </w:pPr>
            <w:proofErr w:type="spellStart"/>
            <w:r w:rsidRPr="004C5CC1">
              <w:t>Bioolja</w:t>
            </w:r>
            <w:proofErr w:type="spellEnd"/>
            <w:r w:rsidRPr="004C5CC1">
              <w:t>, ____MWh</w:t>
            </w:r>
          </w:p>
          <w:p w:rsidR="00406B7C" w:rsidRPr="004C5CC1" w:rsidRDefault="00406B7C" w:rsidP="00CB0125">
            <w:r w:rsidRPr="004C5CC1">
              <w:t>Bensin, ____m3</w:t>
            </w:r>
          </w:p>
          <w:p w:rsidR="00406B7C" w:rsidRPr="004C5CC1" w:rsidRDefault="00406B7C" w:rsidP="00CB0125">
            <w:r w:rsidRPr="004C5CC1">
              <w:t>Diesel, ____m3</w:t>
            </w:r>
          </w:p>
          <w:p w:rsidR="00406B7C" w:rsidRPr="004C5CC1" w:rsidRDefault="00406B7C" w:rsidP="00CB0125">
            <w:r w:rsidRPr="004C5CC1">
              <w:t>Etanol, ____m3</w:t>
            </w:r>
          </w:p>
          <w:p w:rsidR="00406B7C" w:rsidRPr="004C5CC1" w:rsidRDefault="00406B7C" w:rsidP="00CB0125">
            <w:r w:rsidRPr="004C5CC1">
              <w:t>RME, ____m3</w:t>
            </w:r>
          </w:p>
          <w:p w:rsidR="00406B7C" w:rsidRPr="004C5CC1" w:rsidRDefault="00406B7C" w:rsidP="00CB0125">
            <w:pPr>
              <w:tabs>
                <w:tab w:val="left" w:pos="2633"/>
              </w:tabs>
            </w:pPr>
            <w:r w:rsidRPr="004C5CC1">
              <w:t xml:space="preserve">Andel förnybar energi i </w:t>
            </w:r>
            <w:proofErr w:type="gramStart"/>
            <w:r w:rsidRPr="004C5CC1">
              <w:t>fjärrvärme,  _</w:t>
            </w:r>
            <w:proofErr w:type="gramEnd"/>
            <w:r w:rsidRPr="004C5CC1">
              <w:t>___%</w:t>
            </w:r>
          </w:p>
          <w:p w:rsidR="00406B7C" w:rsidRPr="004C5CC1" w:rsidRDefault="00406B7C" w:rsidP="00CB0125">
            <w:r w:rsidRPr="004C5CC1">
              <w:t>Andel förnybar energi i el, ____%</w:t>
            </w:r>
          </w:p>
          <w:p w:rsidR="00406B7C" w:rsidRDefault="00406B7C" w:rsidP="00CB0125"/>
        </w:tc>
      </w:tr>
    </w:tbl>
    <w:p w:rsidR="00406B7C" w:rsidRPr="004067B6" w:rsidRDefault="00406B7C" w:rsidP="00406B7C"/>
    <w:p w:rsidR="00406B7C" w:rsidRPr="004067B6" w:rsidRDefault="00406B7C" w:rsidP="00406B7C"/>
    <w:p w:rsidR="00406B7C" w:rsidRPr="00EC1E8B" w:rsidRDefault="00406B7C" w:rsidP="00406B7C">
      <w:pPr>
        <w:rPr>
          <w:rFonts w:ascii="Georgia" w:hAnsi="Georgia"/>
          <w:b/>
          <w:sz w:val="20"/>
          <w:szCs w:val="20"/>
        </w:rPr>
      </w:pPr>
      <w:r w:rsidRPr="00EC1E8B">
        <w:rPr>
          <w:rFonts w:ascii="Georgia" w:hAnsi="Georgia"/>
          <w:b/>
          <w:sz w:val="20"/>
          <w:szCs w:val="20"/>
        </w:rPr>
        <w:t>Rapportering</w:t>
      </w:r>
    </w:p>
    <w:p w:rsidR="00406B7C" w:rsidRPr="00EC1E8B" w:rsidRDefault="00406B7C" w:rsidP="00406B7C">
      <w:pPr>
        <w:rPr>
          <w:rFonts w:ascii="Georgia" w:hAnsi="Georgia"/>
          <w:b/>
          <w:sz w:val="20"/>
          <w:szCs w:val="20"/>
        </w:rPr>
      </w:pPr>
    </w:p>
    <w:p w:rsidR="00406B7C" w:rsidRPr="00EC1E8B" w:rsidRDefault="00406B7C" w:rsidP="00406B7C">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2F6654" w:rsidRDefault="002F6654" w:rsidP="002F6654">
      <w:pPr>
        <w:rPr>
          <w:color w:val="FF0000"/>
        </w:rPr>
      </w:pPr>
    </w:p>
    <w:p w:rsidR="002F6654" w:rsidRDefault="002F6654" w:rsidP="00406B7C">
      <w:pPr>
        <w:rPr>
          <w:rFonts w:ascii="Arial" w:hAnsi="Arial" w:cs="Arial"/>
          <w:kern w:val="32"/>
          <w:sz w:val="28"/>
          <w:szCs w:val="32"/>
        </w:rPr>
      </w:pPr>
      <w:r>
        <w:br w:type="page"/>
      </w:r>
    </w:p>
    <w:p w:rsidR="004A512E" w:rsidRDefault="004A512E" w:rsidP="004A512E">
      <w:pPr>
        <w:pStyle w:val="Rubrik1numrerad"/>
      </w:pPr>
      <w:bookmarkStart w:id="123" w:name="_Toc427924069"/>
      <w:r w:rsidRPr="00A96571">
        <w:lastRenderedPageBreak/>
        <w:t>Användning av förnybar energi hos projektmedverkande företag och organisationer</w:t>
      </w:r>
      <w:bookmarkEnd w:id="123"/>
      <w:r>
        <w:t xml:space="preserve"> </w:t>
      </w: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Mätenhet</w:t>
      </w:r>
    </w:p>
    <w:p w:rsidR="004A512E" w:rsidRPr="00EC1E8B" w:rsidRDefault="004A512E" w:rsidP="004A512E">
      <w:pPr>
        <w:rPr>
          <w:rFonts w:ascii="Georgia" w:hAnsi="Georgia"/>
          <w:sz w:val="20"/>
          <w:szCs w:val="20"/>
        </w:rPr>
      </w:pPr>
    </w:p>
    <w:p w:rsidR="004A512E" w:rsidRPr="00EC1E8B" w:rsidRDefault="003F6DDB" w:rsidP="004A512E">
      <w:pPr>
        <w:rPr>
          <w:rFonts w:ascii="Georgia" w:hAnsi="Georgia"/>
          <w:sz w:val="20"/>
          <w:szCs w:val="20"/>
        </w:rPr>
      </w:pPr>
      <w:r w:rsidRPr="00EC1E8B">
        <w:rPr>
          <w:rFonts w:ascii="Georgia" w:hAnsi="Georgia"/>
          <w:sz w:val="20"/>
          <w:szCs w:val="20"/>
        </w:rPr>
        <w:t>Megawattimmar (MWh)</w:t>
      </w:r>
    </w:p>
    <w:p w:rsidR="003F6DDB" w:rsidRPr="00EC1E8B" w:rsidRDefault="003F6DDB" w:rsidP="004A512E">
      <w:pPr>
        <w:rPr>
          <w:rFonts w:ascii="Georgia" w:hAnsi="Georgia"/>
          <w:sz w:val="20"/>
          <w:szCs w:val="20"/>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Definition</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Den totala energiförbrukningen som utgörs av förnybar energi hos de företag och organisationer som deltar i projektets verksamhet. </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Energiförbrukning utgör den totala förbrukningen av energi hos de deltagande företagen och organisationerna på årsbasis. </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Förnybar energi: Alla energikällor som inte är fossil eller kärnkraft, nämligen vindenergi, solenergi, </w:t>
      </w:r>
      <w:proofErr w:type="spellStart"/>
      <w:r w:rsidRPr="00EC1E8B">
        <w:rPr>
          <w:rFonts w:ascii="Georgia" w:hAnsi="Georgia"/>
          <w:sz w:val="20"/>
          <w:szCs w:val="20"/>
        </w:rPr>
        <w:t>aerotermisk</w:t>
      </w:r>
      <w:proofErr w:type="spellEnd"/>
      <w:r w:rsidRPr="00EC1E8B">
        <w:rPr>
          <w:rFonts w:ascii="Georgia" w:hAnsi="Georgia"/>
          <w:sz w:val="20"/>
          <w:szCs w:val="20"/>
        </w:rPr>
        <w:t xml:space="preserve"> energi (luftvärme), geotermisk energi, hydrotermisk energi (vattenvärme) och havsenergi, vattenkraft, biomassa, </w:t>
      </w:r>
      <w:proofErr w:type="spellStart"/>
      <w:r w:rsidRPr="00EC1E8B">
        <w:rPr>
          <w:rFonts w:ascii="Georgia" w:hAnsi="Georgia"/>
          <w:sz w:val="20"/>
          <w:szCs w:val="20"/>
        </w:rPr>
        <w:t>deponigas</w:t>
      </w:r>
      <w:proofErr w:type="spellEnd"/>
      <w:r w:rsidRPr="00EC1E8B">
        <w:rPr>
          <w:rFonts w:ascii="Georgia" w:hAnsi="Georgia"/>
          <w:sz w:val="20"/>
          <w:szCs w:val="20"/>
        </w:rPr>
        <w:t>, gas från avloppsreningsverk samt biogas.</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Med organisationer menas andra än företag. </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Ett företag är en organisation som producerar produkter eller tjänster för att tillfredsställa marknadens behov med syfte att göra vinst. Den juridiska formen på företaget kan variera (egenföretagare, partnerskap etc.). </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b/>
          <w:sz w:val="20"/>
          <w:szCs w:val="20"/>
          <w:u w:val="single"/>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Mätmetod</w:t>
      </w:r>
    </w:p>
    <w:p w:rsidR="004A512E" w:rsidRPr="00EC1E8B" w:rsidRDefault="004A512E" w:rsidP="004A512E">
      <w:pPr>
        <w:rPr>
          <w:rFonts w:ascii="Georgia" w:hAnsi="Georgia"/>
          <w:b/>
          <w:sz w:val="20"/>
          <w:szCs w:val="20"/>
          <w:u w:val="single"/>
        </w:rPr>
      </w:pPr>
    </w:p>
    <w:p w:rsidR="006074E8" w:rsidRPr="00EC1E8B" w:rsidRDefault="006074E8" w:rsidP="006074E8">
      <w:pPr>
        <w:rPr>
          <w:rFonts w:ascii="Georgia" w:hAnsi="Georgia"/>
          <w:sz w:val="20"/>
          <w:szCs w:val="20"/>
        </w:rPr>
      </w:pPr>
      <w:r w:rsidRPr="00EC1E8B">
        <w:rPr>
          <w:rFonts w:ascii="Georgia" w:hAnsi="Georgia"/>
          <w:sz w:val="20"/>
          <w:szCs w:val="20"/>
        </w:rPr>
        <w:t>Valideras genom utvärdering.</w:t>
      </w:r>
    </w:p>
    <w:p w:rsidR="006074E8" w:rsidRPr="00EC1E8B" w:rsidRDefault="006074E8" w:rsidP="006074E8">
      <w:pPr>
        <w:rPr>
          <w:rFonts w:ascii="Georgia" w:hAnsi="Georgia"/>
          <w:sz w:val="20"/>
          <w:szCs w:val="20"/>
        </w:rPr>
      </w:pPr>
    </w:p>
    <w:p w:rsidR="006074E8" w:rsidRPr="00EC1E8B" w:rsidRDefault="006074E8" w:rsidP="006074E8">
      <w:pPr>
        <w:rPr>
          <w:rFonts w:ascii="Georgia" w:hAnsi="Georgia"/>
          <w:sz w:val="20"/>
          <w:szCs w:val="20"/>
        </w:rPr>
      </w:pPr>
      <w:r w:rsidRPr="00EC1E8B">
        <w:rPr>
          <w:rFonts w:ascii="Georgia" w:hAnsi="Georgia"/>
          <w:sz w:val="20"/>
          <w:szCs w:val="20"/>
        </w:rPr>
        <w:t xml:space="preserve">Följande fråga ska ställas till de företag och organisationer som deltagit i projektet. </w:t>
      </w:r>
      <w:r w:rsidR="00CB0125">
        <w:rPr>
          <w:rFonts w:ascii="Georgia" w:hAnsi="Georgia"/>
          <w:sz w:val="20"/>
          <w:szCs w:val="20"/>
        </w:rPr>
        <w:t>Stödmottagare</w:t>
      </w:r>
      <w:r w:rsidRPr="00EC1E8B">
        <w:rPr>
          <w:rFonts w:ascii="Georgia" w:hAnsi="Georgia"/>
          <w:sz w:val="20"/>
          <w:szCs w:val="20"/>
        </w:rPr>
        <w:t>n sammanställer sedan resultatet och rapporterar det totala utfallet till Tillväxtverket i samband med ansökan om utbetalning.</w:t>
      </w:r>
    </w:p>
    <w:p w:rsidR="006074E8" w:rsidRPr="00B93348" w:rsidRDefault="006074E8" w:rsidP="006074E8"/>
    <w:p w:rsidR="006074E8" w:rsidRPr="00376847" w:rsidRDefault="006074E8" w:rsidP="006074E8"/>
    <w:tbl>
      <w:tblPr>
        <w:tblStyle w:val="Tabellrutnt"/>
        <w:tblW w:w="9537" w:type="dxa"/>
        <w:tblLayout w:type="fixed"/>
        <w:tblLook w:val="04A0" w:firstRow="1" w:lastRow="0" w:firstColumn="1" w:lastColumn="0" w:noHBand="0" w:noVBand="1"/>
      </w:tblPr>
      <w:tblGrid>
        <w:gridCol w:w="2029"/>
        <w:gridCol w:w="7508"/>
      </w:tblGrid>
      <w:tr w:rsidR="006074E8" w:rsidRPr="00A96571" w:rsidTr="00B87C56">
        <w:tc>
          <w:tcPr>
            <w:tcW w:w="2029" w:type="dxa"/>
          </w:tcPr>
          <w:p w:rsidR="006074E8" w:rsidRPr="004E3A59" w:rsidRDefault="006074E8" w:rsidP="00B87C56">
            <w:r w:rsidRPr="004E3A59">
              <w:t>Enkätfrågor</w:t>
            </w:r>
          </w:p>
          <w:p w:rsidR="006074E8" w:rsidRPr="004E3A59" w:rsidRDefault="006074E8" w:rsidP="00B87C56">
            <w:r w:rsidRPr="004E3A59">
              <w:t xml:space="preserve">till </w:t>
            </w:r>
            <w:r w:rsidR="00CB0125">
              <w:t>stödmottagare</w:t>
            </w:r>
          </w:p>
          <w:p w:rsidR="006074E8" w:rsidRPr="004E3A59" w:rsidRDefault="006074E8" w:rsidP="00B87C56"/>
          <w:p w:rsidR="006074E8" w:rsidRPr="004E3A59" w:rsidRDefault="006074E8" w:rsidP="00B87C56"/>
          <w:p w:rsidR="006074E8" w:rsidRPr="004E3A59" w:rsidRDefault="006074E8" w:rsidP="00B87C56"/>
          <w:p w:rsidR="006074E8" w:rsidRPr="004E3A59" w:rsidRDefault="006074E8" w:rsidP="00B87C56"/>
        </w:tc>
        <w:tc>
          <w:tcPr>
            <w:tcW w:w="7508" w:type="dxa"/>
          </w:tcPr>
          <w:p w:rsidR="006074E8" w:rsidRDefault="006074E8" w:rsidP="00B87C56"/>
          <w:p w:rsidR="006074E8" w:rsidRPr="004E3A59" w:rsidRDefault="006074E8" w:rsidP="00B87C56">
            <w:r w:rsidRPr="004E3A59">
              <w:t>Indikatorn beräknas utifrån förändring i de årliga inköpen av energi:</w:t>
            </w:r>
          </w:p>
          <w:p w:rsidR="006074E8" w:rsidRPr="004E3A59" w:rsidRDefault="006074E8" w:rsidP="00B87C56"/>
          <w:p w:rsidR="006074E8" w:rsidRPr="004E3A59" w:rsidRDefault="006074E8" w:rsidP="00B87C56">
            <w:r w:rsidRPr="004E3A59">
              <w:t>1:a  enkäten: Summera projektens använda energi för uppvärmning, transporter och produktionsprocesser under år XXXX per energibärare</w:t>
            </w:r>
          </w:p>
          <w:p w:rsidR="006074E8" w:rsidRPr="004E3A59" w:rsidRDefault="006074E8" w:rsidP="00B87C56">
            <w:r w:rsidRPr="004E3A59">
              <w:t>Olja för uppvärmning, ____m3/år</w:t>
            </w:r>
          </w:p>
          <w:p w:rsidR="006074E8" w:rsidRPr="004E3A59" w:rsidRDefault="006074E8" w:rsidP="00B87C56">
            <w:r w:rsidRPr="004E3A59">
              <w:t>Naturgas, ____Nm3/år</w:t>
            </w:r>
          </w:p>
          <w:p w:rsidR="006074E8" w:rsidRPr="004E3A59" w:rsidRDefault="006074E8" w:rsidP="00B87C56">
            <w:r w:rsidRPr="004E3A59">
              <w:t>Biogas, ____Nm3/år</w:t>
            </w:r>
          </w:p>
          <w:p w:rsidR="006074E8" w:rsidRPr="004E3A59" w:rsidRDefault="006074E8" w:rsidP="00B87C56">
            <w:proofErr w:type="gramStart"/>
            <w:r w:rsidRPr="004E3A59">
              <w:t>Biobränsle,  _</w:t>
            </w:r>
            <w:proofErr w:type="gramEnd"/>
            <w:r w:rsidRPr="004E3A59">
              <w:t>___MWh/år</w:t>
            </w:r>
          </w:p>
          <w:p w:rsidR="006074E8" w:rsidRPr="004E3A59" w:rsidRDefault="006074E8" w:rsidP="00B87C56">
            <w:r w:rsidRPr="004E3A59">
              <w:t>Fjärrvärme, ____MWh/år</w:t>
            </w:r>
          </w:p>
          <w:p w:rsidR="006074E8" w:rsidRPr="004E3A59" w:rsidRDefault="006074E8" w:rsidP="00B87C56">
            <w:r w:rsidRPr="004E3A59">
              <w:t>El, ____MWh/år</w:t>
            </w:r>
          </w:p>
          <w:p w:rsidR="006074E8" w:rsidRPr="004E3A59" w:rsidRDefault="006074E8" w:rsidP="00B87C56">
            <w:pPr>
              <w:tabs>
                <w:tab w:val="left" w:pos="2633"/>
              </w:tabs>
            </w:pPr>
            <w:proofErr w:type="spellStart"/>
            <w:r w:rsidRPr="004E3A59">
              <w:t>Bioolja</w:t>
            </w:r>
            <w:proofErr w:type="spellEnd"/>
            <w:r w:rsidRPr="004E3A59">
              <w:t>, ____MWh/år</w:t>
            </w:r>
          </w:p>
          <w:p w:rsidR="006074E8" w:rsidRPr="004E3A59" w:rsidRDefault="006074E8" w:rsidP="00B87C56">
            <w:r w:rsidRPr="004E3A59">
              <w:t>Bensin, ____m3/år</w:t>
            </w:r>
          </w:p>
          <w:p w:rsidR="006074E8" w:rsidRPr="004E3A59" w:rsidRDefault="006074E8" w:rsidP="00B87C56">
            <w:r w:rsidRPr="004E3A59">
              <w:t>Diesel, ____m3/år</w:t>
            </w:r>
          </w:p>
          <w:p w:rsidR="006074E8" w:rsidRPr="004E3A59" w:rsidRDefault="006074E8" w:rsidP="00B87C56">
            <w:r w:rsidRPr="004E3A59">
              <w:t>Etanol, ____m3/år</w:t>
            </w:r>
          </w:p>
          <w:p w:rsidR="006074E8" w:rsidRPr="004E3A59" w:rsidRDefault="006074E8" w:rsidP="00B87C56">
            <w:r w:rsidRPr="004E3A59">
              <w:t>RME, ____m3/år</w:t>
            </w:r>
          </w:p>
          <w:p w:rsidR="006074E8" w:rsidRPr="004E3A59" w:rsidRDefault="006074E8" w:rsidP="00B87C56">
            <w:pPr>
              <w:tabs>
                <w:tab w:val="left" w:pos="2633"/>
              </w:tabs>
            </w:pPr>
            <w:r w:rsidRPr="004E3A59">
              <w:t xml:space="preserve">Andel förnybar energi i </w:t>
            </w:r>
            <w:proofErr w:type="gramStart"/>
            <w:r w:rsidRPr="004E3A59">
              <w:t>fjärrvärme,  _</w:t>
            </w:r>
            <w:proofErr w:type="gramEnd"/>
            <w:r w:rsidRPr="004E3A59">
              <w:t>___%</w:t>
            </w:r>
          </w:p>
          <w:p w:rsidR="006074E8" w:rsidRPr="004E3A59" w:rsidRDefault="006074E8" w:rsidP="00B87C56">
            <w:r w:rsidRPr="004E3A59">
              <w:t>Andel förnybar energi i el, ____%</w:t>
            </w:r>
          </w:p>
          <w:p w:rsidR="006074E8" w:rsidRPr="004E3A59" w:rsidRDefault="006074E8" w:rsidP="00B87C56"/>
          <w:p w:rsidR="006074E8" w:rsidRPr="004E3A59" w:rsidRDefault="006074E8" w:rsidP="00B87C56">
            <w:r w:rsidRPr="004E3A59">
              <w:t>Följande enkäter: Summera hur mycket användningen av följande energibärare har förändrats som resultat av era samtliga aktuella projekt? (minskning anges med minustecken):</w:t>
            </w:r>
            <w:r w:rsidRPr="004E3A59">
              <w:footnoteReference w:id="3"/>
            </w:r>
          </w:p>
          <w:p w:rsidR="006074E8" w:rsidRPr="004E3A59" w:rsidRDefault="006074E8" w:rsidP="00B87C56">
            <w:r w:rsidRPr="004E3A59">
              <w:t>Olja för uppvärmning, ____m3/år</w:t>
            </w:r>
          </w:p>
          <w:p w:rsidR="006074E8" w:rsidRPr="004E3A59" w:rsidRDefault="006074E8" w:rsidP="00B87C56">
            <w:r w:rsidRPr="004E3A59">
              <w:t>Naturgas, ____Nm3/år</w:t>
            </w:r>
          </w:p>
          <w:p w:rsidR="006074E8" w:rsidRPr="004E3A59" w:rsidRDefault="006074E8" w:rsidP="00B87C56">
            <w:r w:rsidRPr="004E3A59">
              <w:t>Biogas, ____Nm3/år</w:t>
            </w:r>
          </w:p>
          <w:p w:rsidR="006074E8" w:rsidRPr="004E3A59" w:rsidRDefault="006074E8" w:rsidP="00B87C56">
            <w:proofErr w:type="gramStart"/>
            <w:r w:rsidRPr="004E3A59">
              <w:t>Biobränsle,  _</w:t>
            </w:r>
            <w:proofErr w:type="gramEnd"/>
            <w:r w:rsidRPr="004E3A59">
              <w:t>___MWh/år</w:t>
            </w:r>
          </w:p>
          <w:p w:rsidR="006074E8" w:rsidRPr="004E3A59" w:rsidRDefault="006074E8" w:rsidP="00B87C56">
            <w:r w:rsidRPr="004E3A59">
              <w:t>Fjärrvärme, ____MWh/år</w:t>
            </w:r>
          </w:p>
          <w:p w:rsidR="006074E8" w:rsidRPr="004E3A59" w:rsidRDefault="006074E8" w:rsidP="00B87C56">
            <w:r w:rsidRPr="004E3A59">
              <w:lastRenderedPageBreak/>
              <w:t>El, ____MWh/år</w:t>
            </w:r>
          </w:p>
          <w:p w:rsidR="006074E8" w:rsidRPr="004E3A59" w:rsidRDefault="006074E8" w:rsidP="00B87C56">
            <w:pPr>
              <w:tabs>
                <w:tab w:val="left" w:pos="2633"/>
              </w:tabs>
            </w:pPr>
            <w:proofErr w:type="spellStart"/>
            <w:r w:rsidRPr="004E3A59">
              <w:t>Bioolja</w:t>
            </w:r>
            <w:proofErr w:type="spellEnd"/>
            <w:r w:rsidRPr="004E3A59">
              <w:t>, ____MWh/år</w:t>
            </w:r>
          </w:p>
          <w:p w:rsidR="006074E8" w:rsidRPr="004E3A59" w:rsidRDefault="006074E8" w:rsidP="00B87C56">
            <w:r w:rsidRPr="004E3A59">
              <w:t>Bensin, ____m3/år</w:t>
            </w:r>
          </w:p>
          <w:p w:rsidR="006074E8" w:rsidRPr="004E3A59" w:rsidRDefault="006074E8" w:rsidP="00B87C56">
            <w:r w:rsidRPr="004E3A59">
              <w:t>Diesel, ____m3/år</w:t>
            </w:r>
          </w:p>
          <w:p w:rsidR="006074E8" w:rsidRPr="004E3A59" w:rsidRDefault="006074E8" w:rsidP="00B87C56">
            <w:r w:rsidRPr="004E3A59">
              <w:t>Etanol, ____m3/år</w:t>
            </w:r>
          </w:p>
          <w:p w:rsidR="006074E8" w:rsidRPr="004E3A59" w:rsidRDefault="006074E8" w:rsidP="00B87C56">
            <w:r w:rsidRPr="004E3A59">
              <w:t>RME, ____m3/år</w:t>
            </w:r>
          </w:p>
          <w:p w:rsidR="006074E8" w:rsidRPr="004E3A59" w:rsidRDefault="006074E8" w:rsidP="00B87C56">
            <w:pPr>
              <w:tabs>
                <w:tab w:val="left" w:pos="2633"/>
              </w:tabs>
            </w:pPr>
            <w:r w:rsidRPr="004E3A59">
              <w:t xml:space="preserve">Andel förnybar energi i </w:t>
            </w:r>
            <w:proofErr w:type="gramStart"/>
            <w:r w:rsidRPr="004E3A59">
              <w:t>fjärrvärme,  _</w:t>
            </w:r>
            <w:proofErr w:type="gramEnd"/>
            <w:r w:rsidRPr="004E3A59">
              <w:t>___%</w:t>
            </w:r>
          </w:p>
          <w:p w:rsidR="006074E8" w:rsidRPr="004E3A59" w:rsidRDefault="006074E8" w:rsidP="00B87C56">
            <w:r w:rsidRPr="004E3A59">
              <w:t>Andel förnybar energi i el, ____%</w:t>
            </w:r>
          </w:p>
          <w:p w:rsidR="006074E8" w:rsidRDefault="006074E8" w:rsidP="00B87C56"/>
        </w:tc>
      </w:tr>
      <w:tr w:rsidR="006074E8" w:rsidTr="00B87C56">
        <w:tc>
          <w:tcPr>
            <w:tcW w:w="2029" w:type="dxa"/>
          </w:tcPr>
          <w:p w:rsidR="006074E8" w:rsidRPr="00F61F10" w:rsidRDefault="006074E8" w:rsidP="00B87C56">
            <w:r w:rsidRPr="00F61F10">
              <w:lastRenderedPageBreak/>
              <w:t>Enkätfråga till slutanvändare (projekt)</w:t>
            </w:r>
          </w:p>
        </w:tc>
        <w:tc>
          <w:tcPr>
            <w:tcW w:w="7508" w:type="dxa"/>
          </w:tcPr>
          <w:p w:rsidR="006074E8" w:rsidRPr="00F61F10" w:rsidRDefault="006074E8" w:rsidP="00B87C56">
            <w:r>
              <w:t>Indikatorn</w:t>
            </w:r>
            <w:r w:rsidRPr="00F61F10">
              <w:t xml:space="preserve"> beräknas utifrån förändring i de årliga inköpen a</w:t>
            </w:r>
            <w:r>
              <w:t>v</w:t>
            </w:r>
            <w:r w:rsidRPr="00F61F10">
              <w:t xml:space="preserve"> energi:</w:t>
            </w:r>
          </w:p>
          <w:p w:rsidR="006074E8" w:rsidRPr="00F61F10" w:rsidRDefault="006074E8" w:rsidP="00B87C56"/>
          <w:p w:rsidR="006074E8" w:rsidRPr="00F61F10" w:rsidRDefault="006074E8" w:rsidP="00B87C56">
            <w:r w:rsidRPr="00F61F10">
              <w:t>1:a  enkäten: Ange använd energi för uppvärmning, transporter och produktionsprocesser under år XXXX per energibärare</w:t>
            </w:r>
          </w:p>
          <w:p w:rsidR="006074E8" w:rsidRPr="00F61F10" w:rsidRDefault="006074E8" w:rsidP="00B87C56">
            <w:r w:rsidRPr="00F61F10">
              <w:t>Olja för uppvärmning, ____m3/år</w:t>
            </w:r>
          </w:p>
          <w:p w:rsidR="006074E8" w:rsidRPr="00F61F10" w:rsidRDefault="006074E8" w:rsidP="00B87C56">
            <w:r w:rsidRPr="00F61F10">
              <w:t>Naturgas, ____Nm3/år</w:t>
            </w:r>
          </w:p>
          <w:p w:rsidR="006074E8" w:rsidRPr="00F61F10" w:rsidRDefault="006074E8" w:rsidP="00B87C56">
            <w:r w:rsidRPr="00F61F10">
              <w:t>Biogas, ____Nm3/år</w:t>
            </w:r>
          </w:p>
          <w:p w:rsidR="006074E8" w:rsidRPr="00F61F10" w:rsidRDefault="006074E8" w:rsidP="00B87C56">
            <w:proofErr w:type="gramStart"/>
            <w:r w:rsidRPr="00F61F10">
              <w:t>Biobränsle,  _</w:t>
            </w:r>
            <w:proofErr w:type="gramEnd"/>
            <w:r w:rsidRPr="00F61F10">
              <w:t>___MWh/år</w:t>
            </w:r>
          </w:p>
          <w:p w:rsidR="006074E8" w:rsidRPr="00F61F10" w:rsidRDefault="006074E8" w:rsidP="00B87C56">
            <w:r w:rsidRPr="00F61F10">
              <w:t>Fjärrvärme, ____MWh/år</w:t>
            </w:r>
          </w:p>
          <w:p w:rsidR="006074E8" w:rsidRPr="00F61F10" w:rsidRDefault="006074E8" w:rsidP="00B87C56">
            <w:r w:rsidRPr="00F61F10">
              <w:t>El, ____MWh/år</w:t>
            </w:r>
          </w:p>
          <w:p w:rsidR="006074E8" w:rsidRPr="00F61F10" w:rsidRDefault="006074E8" w:rsidP="00B87C56">
            <w:proofErr w:type="spellStart"/>
            <w:r w:rsidRPr="00F61F10">
              <w:t>Bioolja</w:t>
            </w:r>
            <w:proofErr w:type="spellEnd"/>
            <w:r w:rsidRPr="00F61F10">
              <w:t>, ____MWh/år</w:t>
            </w:r>
          </w:p>
          <w:p w:rsidR="006074E8" w:rsidRPr="00F61F10" w:rsidRDefault="006074E8" w:rsidP="00B87C56">
            <w:r w:rsidRPr="00F61F10">
              <w:t>Bensin, ____m3/år</w:t>
            </w:r>
          </w:p>
          <w:p w:rsidR="006074E8" w:rsidRPr="00F61F10" w:rsidRDefault="006074E8" w:rsidP="00B87C56">
            <w:r w:rsidRPr="00F61F10">
              <w:t>Diesel, ____m3/år</w:t>
            </w:r>
          </w:p>
          <w:p w:rsidR="006074E8" w:rsidRPr="00F61F10" w:rsidRDefault="006074E8" w:rsidP="00B87C56">
            <w:r w:rsidRPr="00F61F10">
              <w:t>Etanol, ____m3/år</w:t>
            </w:r>
          </w:p>
          <w:p w:rsidR="006074E8" w:rsidRPr="00F61F10" w:rsidRDefault="006074E8" w:rsidP="00B87C56">
            <w:r w:rsidRPr="00F61F10">
              <w:t>RME, ____m3/år</w:t>
            </w:r>
          </w:p>
          <w:p w:rsidR="006074E8" w:rsidRPr="00F61F10" w:rsidRDefault="006074E8" w:rsidP="00B87C56">
            <w:r w:rsidRPr="00F61F10">
              <w:t xml:space="preserve">Andel förnybar energi i </w:t>
            </w:r>
            <w:proofErr w:type="gramStart"/>
            <w:r w:rsidRPr="00F61F10">
              <w:t>fjärrvärme,  _</w:t>
            </w:r>
            <w:proofErr w:type="gramEnd"/>
            <w:r w:rsidRPr="00F61F10">
              <w:t>___%</w:t>
            </w:r>
          </w:p>
          <w:p w:rsidR="006074E8" w:rsidRPr="00F61F10" w:rsidRDefault="006074E8" w:rsidP="00B87C56">
            <w:r w:rsidRPr="00F61F10">
              <w:t>Andel förnybar energi i el, ____%</w:t>
            </w:r>
          </w:p>
          <w:p w:rsidR="006074E8" w:rsidRPr="00F61F10" w:rsidRDefault="006074E8" w:rsidP="00B87C56"/>
          <w:p w:rsidR="006074E8" w:rsidRPr="00F61F10" w:rsidRDefault="006074E8" w:rsidP="00B87C56"/>
          <w:p w:rsidR="006074E8" w:rsidRPr="00F61F10" w:rsidRDefault="006074E8" w:rsidP="00B87C56">
            <w:r w:rsidRPr="00F61F10">
              <w:t>Följande enkäter: Ange hur mycket användningen av följande energibärare har förändrats som resultat av projektet? (minskning anges med minustecken):</w:t>
            </w:r>
            <w:r w:rsidRPr="00F61F10">
              <w:footnoteReference w:id="4"/>
            </w:r>
          </w:p>
          <w:p w:rsidR="006074E8" w:rsidRPr="00F61F10" w:rsidRDefault="006074E8" w:rsidP="00B87C56">
            <w:r w:rsidRPr="00F61F10">
              <w:t>Olja för uppvärmning, ____m3/år</w:t>
            </w:r>
          </w:p>
          <w:p w:rsidR="006074E8" w:rsidRPr="00F61F10" w:rsidRDefault="006074E8" w:rsidP="00B87C56">
            <w:r w:rsidRPr="00F61F10">
              <w:t>Naturgas, ____Nm3/år</w:t>
            </w:r>
          </w:p>
          <w:p w:rsidR="006074E8" w:rsidRPr="00F61F10" w:rsidRDefault="006074E8" w:rsidP="00B87C56">
            <w:r w:rsidRPr="00F61F10">
              <w:t>Biogas, ____Nm3/år</w:t>
            </w:r>
          </w:p>
          <w:p w:rsidR="006074E8" w:rsidRPr="00F61F10" w:rsidRDefault="006074E8" w:rsidP="00B87C56">
            <w:proofErr w:type="gramStart"/>
            <w:r w:rsidRPr="00F61F10">
              <w:t>Biobränsle,  _</w:t>
            </w:r>
            <w:proofErr w:type="gramEnd"/>
            <w:r w:rsidRPr="00F61F10">
              <w:t>___MWh/år</w:t>
            </w:r>
          </w:p>
          <w:p w:rsidR="006074E8" w:rsidRPr="00F61F10" w:rsidRDefault="006074E8" w:rsidP="00B87C56">
            <w:r w:rsidRPr="00F61F10">
              <w:t>Fjärrvärme, ____MWh/år</w:t>
            </w:r>
          </w:p>
          <w:p w:rsidR="006074E8" w:rsidRPr="00F61F10" w:rsidRDefault="006074E8" w:rsidP="00B87C56">
            <w:r w:rsidRPr="00F61F10">
              <w:t>El, ____MWh/år</w:t>
            </w:r>
          </w:p>
          <w:p w:rsidR="006074E8" w:rsidRPr="00F61F10" w:rsidRDefault="006074E8" w:rsidP="00B87C56">
            <w:proofErr w:type="spellStart"/>
            <w:r w:rsidRPr="00F61F10">
              <w:t>Bioolja</w:t>
            </w:r>
            <w:proofErr w:type="spellEnd"/>
            <w:r w:rsidRPr="00F61F10">
              <w:t>, ____MWh/år</w:t>
            </w:r>
          </w:p>
          <w:p w:rsidR="006074E8" w:rsidRPr="00F61F10" w:rsidRDefault="006074E8" w:rsidP="00B87C56">
            <w:r w:rsidRPr="00F61F10">
              <w:t>Bensin, ____m3/år</w:t>
            </w:r>
          </w:p>
          <w:p w:rsidR="006074E8" w:rsidRPr="00F61F10" w:rsidRDefault="006074E8" w:rsidP="00B87C56">
            <w:r w:rsidRPr="00F61F10">
              <w:t>Diesel, ____m3/år</w:t>
            </w:r>
          </w:p>
          <w:p w:rsidR="006074E8" w:rsidRPr="00F61F10" w:rsidRDefault="006074E8" w:rsidP="00B87C56">
            <w:r w:rsidRPr="00F61F10">
              <w:t>Etanol, ____m3/år</w:t>
            </w:r>
          </w:p>
          <w:p w:rsidR="006074E8" w:rsidRPr="00F61F10" w:rsidRDefault="006074E8" w:rsidP="00B87C56">
            <w:r w:rsidRPr="00F61F10">
              <w:t>RME, ____m3/år</w:t>
            </w:r>
          </w:p>
          <w:p w:rsidR="006074E8" w:rsidRPr="00F61F10" w:rsidRDefault="006074E8" w:rsidP="00B87C56">
            <w:r w:rsidRPr="00F61F10">
              <w:t xml:space="preserve">Andel förnybar energi i </w:t>
            </w:r>
            <w:proofErr w:type="gramStart"/>
            <w:r w:rsidRPr="00F61F10">
              <w:t>fjärrvärme,  _</w:t>
            </w:r>
            <w:proofErr w:type="gramEnd"/>
            <w:r w:rsidRPr="00F61F10">
              <w:t>___%</w:t>
            </w:r>
          </w:p>
          <w:p w:rsidR="006074E8" w:rsidRPr="00F61F10" w:rsidRDefault="006074E8" w:rsidP="00B87C56">
            <w:r w:rsidRPr="00F61F10">
              <w:t>Andel förnybar energi i el, ____%</w:t>
            </w:r>
          </w:p>
          <w:p w:rsidR="006074E8" w:rsidRDefault="006074E8" w:rsidP="00B87C56"/>
        </w:tc>
      </w:tr>
    </w:tbl>
    <w:p w:rsidR="006074E8" w:rsidRDefault="006074E8" w:rsidP="006074E8">
      <w:pPr>
        <w:rPr>
          <w:b/>
          <w:u w:val="single"/>
        </w:rPr>
      </w:pPr>
    </w:p>
    <w:p w:rsidR="006074E8" w:rsidRPr="00EC1E8B" w:rsidRDefault="006074E8" w:rsidP="006074E8">
      <w:pPr>
        <w:rPr>
          <w:rFonts w:ascii="Georgia" w:hAnsi="Georgia"/>
          <w:b/>
          <w:sz w:val="20"/>
          <w:szCs w:val="20"/>
          <w:u w:val="single"/>
        </w:rPr>
      </w:pPr>
      <w:r w:rsidRPr="00EC1E8B">
        <w:rPr>
          <w:rFonts w:ascii="Georgia" w:hAnsi="Georgia"/>
          <w:b/>
          <w:sz w:val="20"/>
          <w:szCs w:val="20"/>
          <w:u w:val="single"/>
        </w:rPr>
        <w:t>Rapportering</w:t>
      </w:r>
    </w:p>
    <w:p w:rsidR="006074E8" w:rsidRPr="00EC1E8B" w:rsidRDefault="006074E8" w:rsidP="006074E8">
      <w:pPr>
        <w:rPr>
          <w:rFonts w:ascii="Georgia" w:hAnsi="Georgia"/>
          <w:sz w:val="20"/>
          <w:szCs w:val="20"/>
        </w:rPr>
      </w:pPr>
    </w:p>
    <w:p w:rsidR="006074E8" w:rsidRPr="00EC1E8B" w:rsidRDefault="006074E8" w:rsidP="006074E8">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6074E8" w:rsidRPr="00CD4592" w:rsidRDefault="006074E8" w:rsidP="006074E8"/>
    <w:p w:rsidR="004A512E" w:rsidRPr="00376847" w:rsidRDefault="004A512E" w:rsidP="004A512E"/>
    <w:p w:rsidR="004A512E" w:rsidRDefault="004A512E" w:rsidP="004A512E">
      <w:pPr>
        <w:pStyle w:val="Rubrik1"/>
      </w:pPr>
    </w:p>
    <w:p w:rsidR="004A512E" w:rsidRDefault="004A512E" w:rsidP="004A512E">
      <w:pPr>
        <w:rPr>
          <w:rFonts w:cs="Arial"/>
          <w:b/>
          <w:bCs/>
          <w:kern w:val="32"/>
          <w:szCs w:val="32"/>
        </w:rPr>
      </w:pPr>
      <w:r>
        <w:br w:type="page"/>
      </w:r>
    </w:p>
    <w:p w:rsidR="004A512E" w:rsidRDefault="004A512E" w:rsidP="004A512E">
      <w:pPr>
        <w:pStyle w:val="Rubrik1numrerad"/>
      </w:pPr>
      <w:bookmarkStart w:id="124" w:name="_Toc427924070"/>
      <w:r w:rsidRPr="00FE03E7">
        <w:lastRenderedPageBreak/>
        <w:t>Genomsnittlig minskad energianvändning hos</w:t>
      </w:r>
      <w:r>
        <w:t xml:space="preserve"> projektmedverkande offentliga </w:t>
      </w:r>
      <w:r w:rsidRPr="00FE03E7">
        <w:t>organisationer (byggnader)</w:t>
      </w:r>
      <w:bookmarkEnd w:id="124"/>
    </w:p>
    <w:p w:rsidR="004A512E" w:rsidRDefault="004A512E" w:rsidP="004A512E">
      <w:pPr>
        <w:rPr>
          <w:b/>
          <w:u w:val="single"/>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Mätenhet</w:t>
      </w:r>
    </w:p>
    <w:p w:rsidR="004A512E" w:rsidRPr="00EC1E8B" w:rsidRDefault="004A512E" w:rsidP="004A512E">
      <w:pPr>
        <w:rPr>
          <w:rFonts w:ascii="Georgia" w:hAnsi="Georgia"/>
          <w:sz w:val="20"/>
          <w:szCs w:val="20"/>
        </w:rPr>
      </w:pPr>
    </w:p>
    <w:p w:rsidR="004A512E" w:rsidRPr="00EC1E8B" w:rsidRDefault="003F6DDB" w:rsidP="004A512E">
      <w:pPr>
        <w:rPr>
          <w:rFonts w:ascii="Georgia" w:hAnsi="Georgia"/>
          <w:sz w:val="20"/>
          <w:szCs w:val="20"/>
        </w:rPr>
      </w:pPr>
      <w:r w:rsidRPr="00EC1E8B">
        <w:rPr>
          <w:rFonts w:ascii="Georgia" w:hAnsi="Georgia"/>
          <w:sz w:val="20"/>
          <w:szCs w:val="20"/>
        </w:rPr>
        <w:t>Megawattimmar (MWh)</w:t>
      </w:r>
    </w:p>
    <w:p w:rsidR="003F6DDB" w:rsidRPr="00EC1E8B" w:rsidRDefault="003F6DDB" w:rsidP="004A512E">
      <w:pPr>
        <w:rPr>
          <w:rFonts w:ascii="Georgia" w:hAnsi="Georgia"/>
          <w:sz w:val="20"/>
          <w:szCs w:val="20"/>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Definition</w:t>
      </w:r>
    </w:p>
    <w:p w:rsidR="003F6DDB" w:rsidRPr="00EC1E8B" w:rsidRDefault="003F6DDB" w:rsidP="004A512E">
      <w:pPr>
        <w:rPr>
          <w:rFonts w:ascii="Georgia" w:hAnsi="Georgia"/>
          <w:b/>
          <w:sz w:val="20"/>
          <w:szCs w:val="20"/>
          <w:u w:val="single"/>
        </w:rPr>
      </w:pPr>
    </w:p>
    <w:p w:rsidR="004A512E" w:rsidRPr="00EC1E8B" w:rsidRDefault="003F6DDB" w:rsidP="004A512E">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E</w:t>
      </w:r>
      <w:r w:rsidR="004A512E" w:rsidRPr="00EC1E8B">
        <w:rPr>
          <w:rFonts w:ascii="Georgia" w:hAnsi="Georgia"/>
          <w:b/>
          <w:sz w:val="20"/>
          <w:szCs w:val="20"/>
        </w:rPr>
        <w:t xml:space="preserve">nergianvändning </w:t>
      </w:r>
      <w:r w:rsidR="004A512E" w:rsidRPr="00EC1E8B">
        <w:rPr>
          <w:rFonts w:ascii="Georgia" w:hAnsi="Georgia"/>
          <w:sz w:val="20"/>
          <w:szCs w:val="20"/>
        </w:rPr>
        <w:t xml:space="preserve">menas den totala förbrukningen av energi på årsbasis. </w:t>
      </w:r>
    </w:p>
    <w:p w:rsidR="004A512E" w:rsidRPr="00EC1E8B" w:rsidRDefault="004A512E" w:rsidP="004A512E">
      <w:pPr>
        <w:rPr>
          <w:rFonts w:ascii="Georgia" w:hAnsi="Georgia"/>
          <w:sz w:val="20"/>
          <w:szCs w:val="20"/>
          <w:highlight w:val="yellow"/>
        </w:rPr>
      </w:pPr>
    </w:p>
    <w:p w:rsidR="004A512E" w:rsidRPr="00EC1E8B" w:rsidRDefault="004A512E" w:rsidP="004A512E">
      <w:pPr>
        <w:rPr>
          <w:rFonts w:ascii="Georgia" w:hAnsi="Georgia"/>
          <w:sz w:val="20"/>
          <w:szCs w:val="20"/>
        </w:rPr>
      </w:pPr>
      <w:r w:rsidRPr="00EC1E8B">
        <w:rPr>
          <w:rFonts w:ascii="Georgia" w:hAnsi="Georgia"/>
          <w:sz w:val="20"/>
          <w:szCs w:val="20"/>
        </w:rPr>
        <w:t xml:space="preserve">Ett </w:t>
      </w:r>
      <w:r w:rsidRPr="00EC1E8B">
        <w:rPr>
          <w:rFonts w:ascii="Georgia" w:hAnsi="Georgia"/>
          <w:b/>
          <w:sz w:val="20"/>
          <w:szCs w:val="20"/>
        </w:rPr>
        <w:t>företag</w:t>
      </w:r>
      <w:r w:rsidRPr="00EC1E8B">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organisationer</w:t>
      </w:r>
      <w:r w:rsidRPr="00EC1E8B">
        <w:rPr>
          <w:rFonts w:ascii="Georgia" w:hAnsi="Georgia"/>
          <w:sz w:val="20"/>
          <w:szCs w:val="20"/>
        </w:rPr>
        <w:t xml:space="preserve"> menas andra än företag. </w:t>
      </w:r>
    </w:p>
    <w:p w:rsidR="004A512E" w:rsidRPr="00EC1E8B" w:rsidRDefault="004A512E" w:rsidP="004A512E">
      <w:pPr>
        <w:rPr>
          <w:rFonts w:ascii="Georgia" w:hAnsi="Georgia"/>
          <w:b/>
          <w:sz w:val="20"/>
          <w:szCs w:val="20"/>
          <w:u w:val="single"/>
        </w:rPr>
      </w:pPr>
    </w:p>
    <w:p w:rsidR="004A512E" w:rsidRPr="00EC1E8B" w:rsidRDefault="004A512E" w:rsidP="004A512E">
      <w:pPr>
        <w:rPr>
          <w:rFonts w:ascii="Georgia" w:hAnsi="Georgia"/>
          <w:b/>
          <w:sz w:val="20"/>
          <w:szCs w:val="20"/>
          <w:u w:val="single"/>
        </w:rPr>
      </w:pPr>
      <w:r w:rsidRPr="00EC1E8B">
        <w:rPr>
          <w:rFonts w:ascii="Georgia" w:hAnsi="Georgia"/>
          <w:b/>
          <w:sz w:val="20"/>
          <w:szCs w:val="20"/>
          <w:u w:val="single"/>
        </w:rPr>
        <w:t>Mätmetod</w:t>
      </w:r>
    </w:p>
    <w:p w:rsidR="004A512E" w:rsidRPr="00EC1E8B" w:rsidRDefault="004A512E" w:rsidP="004A512E">
      <w:pPr>
        <w:rPr>
          <w:rFonts w:ascii="Georgia" w:hAnsi="Georgia"/>
          <w:b/>
          <w:sz w:val="20"/>
          <w:szCs w:val="20"/>
          <w:u w:val="single"/>
        </w:rPr>
      </w:pPr>
    </w:p>
    <w:p w:rsidR="006074E8" w:rsidRPr="00EC1E8B" w:rsidRDefault="006074E8" w:rsidP="006074E8">
      <w:pPr>
        <w:rPr>
          <w:rFonts w:ascii="Georgia" w:hAnsi="Georgia"/>
          <w:sz w:val="20"/>
          <w:szCs w:val="20"/>
        </w:rPr>
      </w:pPr>
      <w:r w:rsidRPr="00EC1E8B">
        <w:rPr>
          <w:rFonts w:ascii="Georgia" w:hAnsi="Georgia"/>
          <w:sz w:val="20"/>
          <w:szCs w:val="20"/>
        </w:rPr>
        <w:t>Valideras genom utvärdering.</w:t>
      </w:r>
    </w:p>
    <w:p w:rsidR="006074E8" w:rsidRPr="00EC1E8B" w:rsidRDefault="006074E8" w:rsidP="006074E8">
      <w:pPr>
        <w:rPr>
          <w:rFonts w:ascii="Georgia" w:hAnsi="Georgia"/>
          <w:sz w:val="20"/>
          <w:szCs w:val="20"/>
        </w:rPr>
      </w:pPr>
    </w:p>
    <w:p w:rsidR="006074E8" w:rsidRPr="00EC1E8B" w:rsidRDefault="006074E8" w:rsidP="006074E8">
      <w:pPr>
        <w:rPr>
          <w:rFonts w:ascii="Georgia" w:hAnsi="Georgia"/>
          <w:sz w:val="20"/>
          <w:szCs w:val="20"/>
        </w:rPr>
      </w:pPr>
      <w:r w:rsidRPr="00EC1E8B">
        <w:rPr>
          <w:rFonts w:ascii="Georgia" w:hAnsi="Georgia"/>
          <w:sz w:val="20"/>
          <w:szCs w:val="20"/>
        </w:rPr>
        <w:t xml:space="preserve">Följande fråga ska ställas till de aktörer (organisationer/företag/enheter) som deltagit i projektet. </w:t>
      </w:r>
      <w:r w:rsidR="00CB0125">
        <w:rPr>
          <w:rFonts w:ascii="Georgia" w:hAnsi="Georgia"/>
          <w:sz w:val="20"/>
          <w:szCs w:val="20"/>
        </w:rPr>
        <w:t>Stödmottagare</w:t>
      </w:r>
      <w:r w:rsidRPr="00EC1E8B">
        <w:rPr>
          <w:rFonts w:ascii="Georgia" w:hAnsi="Georgia"/>
          <w:sz w:val="20"/>
          <w:szCs w:val="20"/>
        </w:rPr>
        <w:t>n sammanställer sedan resultatet och rapporterar det totala utfallet till Tillväxtverket i samband med ansökan om utbetalning.</w:t>
      </w:r>
    </w:p>
    <w:p w:rsidR="006074E8" w:rsidRPr="001435FD" w:rsidRDefault="006074E8" w:rsidP="006074E8">
      <w:pPr>
        <w:pStyle w:val="Brdtext"/>
        <w:rPr>
          <w:sz w:val="16"/>
          <w:szCs w:val="16"/>
        </w:rPr>
      </w:pPr>
    </w:p>
    <w:tbl>
      <w:tblPr>
        <w:tblStyle w:val="Tabellrutnt"/>
        <w:tblW w:w="9526" w:type="dxa"/>
        <w:tblLayout w:type="fixed"/>
        <w:tblLook w:val="04A0" w:firstRow="1" w:lastRow="0" w:firstColumn="1" w:lastColumn="0" w:noHBand="0" w:noVBand="1"/>
      </w:tblPr>
      <w:tblGrid>
        <w:gridCol w:w="1605"/>
        <w:gridCol w:w="7921"/>
      </w:tblGrid>
      <w:tr w:rsidR="006074E8" w:rsidTr="00B87C56">
        <w:tc>
          <w:tcPr>
            <w:tcW w:w="1605" w:type="dxa"/>
            <w:tcBorders>
              <w:top w:val="single" w:sz="4" w:space="0" w:color="auto"/>
              <w:left w:val="single" w:sz="4" w:space="0" w:color="auto"/>
              <w:bottom w:val="single" w:sz="4" w:space="0" w:color="auto"/>
              <w:right w:val="single" w:sz="4" w:space="0" w:color="auto"/>
            </w:tcBorders>
          </w:tcPr>
          <w:p w:rsidR="006074E8" w:rsidRDefault="006074E8" w:rsidP="00B87C56">
            <w:r w:rsidRPr="001435FD">
              <w:t xml:space="preserve">Enkätfråga </w:t>
            </w:r>
          </w:p>
          <w:p w:rsidR="006074E8" w:rsidRPr="001435FD" w:rsidRDefault="006074E8" w:rsidP="00B87C56">
            <w:r w:rsidRPr="001435FD">
              <w:t xml:space="preserve">till </w:t>
            </w:r>
            <w:r w:rsidR="00CB0125">
              <w:t>stödmottagare</w:t>
            </w:r>
          </w:p>
          <w:p w:rsidR="006074E8" w:rsidRPr="001435FD" w:rsidRDefault="006074E8" w:rsidP="00B87C56"/>
          <w:p w:rsidR="006074E8" w:rsidRPr="001435FD" w:rsidRDefault="006074E8" w:rsidP="00B87C56"/>
          <w:p w:rsidR="006074E8" w:rsidRPr="001435FD" w:rsidRDefault="006074E8" w:rsidP="00B87C56"/>
        </w:tc>
        <w:tc>
          <w:tcPr>
            <w:tcW w:w="7921" w:type="dxa"/>
            <w:tcBorders>
              <w:top w:val="single" w:sz="4" w:space="0" w:color="auto"/>
              <w:left w:val="single" w:sz="4" w:space="0" w:color="auto"/>
              <w:bottom w:val="single" w:sz="4" w:space="0" w:color="auto"/>
              <w:right w:val="single" w:sz="4" w:space="0" w:color="auto"/>
            </w:tcBorders>
          </w:tcPr>
          <w:p w:rsidR="006074E8" w:rsidRDefault="006074E8" w:rsidP="00B87C56"/>
          <w:p w:rsidR="006074E8" w:rsidRPr="001435FD" w:rsidRDefault="006074E8" w:rsidP="00B87C56">
            <w:r w:rsidRPr="001435FD">
              <w:t>Hur mycket har de sammanlagda årliga inköpen av energi (inklusive ev. egenproducerad energi) minskat i de offentliga byggnader som berörs av era samtliga aktuella projekt som en följd av projekten?</w:t>
            </w:r>
          </w:p>
          <w:p w:rsidR="006074E8" w:rsidRPr="001435FD" w:rsidRDefault="006074E8" w:rsidP="00B87C56"/>
          <w:p w:rsidR="006074E8" w:rsidRPr="001435FD" w:rsidRDefault="003F6DDB" w:rsidP="00B87C56">
            <w:r>
              <w:t>Svar: _____ MWh</w:t>
            </w:r>
          </w:p>
          <w:p w:rsidR="006074E8" w:rsidRPr="001435FD" w:rsidRDefault="006074E8" w:rsidP="00B87C56"/>
        </w:tc>
      </w:tr>
      <w:tr w:rsidR="006074E8" w:rsidTr="00B87C56">
        <w:tc>
          <w:tcPr>
            <w:tcW w:w="1605" w:type="dxa"/>
          </w:tcPr>
          <w:p w:rsidR="006074E8" w:rsidRPr="001435FD" w:rsidRDefault="006074E8" w:rsidP="00B87C56">
            <w:pPr>
              <w:jc w:val="left"/>
            </w:pPr>
            <w:r w:rsidRPr="001435FD">
              <w:t>Enkätfråga</w:t>
            </w:r>
            <w:r>
              <w:t xml:space="preserve"> till </w:t>
            </w:r>
            <w:r w:rsidRPr="001435FD">
              <w:t>slutanvändare (projekt)</w:t>
            </w:r>
          </w:p>
          <w:p w:rsidR="006074E8" w:rsidRPr="001435FD" w:rsidRDefault="006074E8" w:rsidP="00B87C56"/>
          <w:p w:rsidR="006074E8" w:rsidRPr="001435FD" w:rsidRDefault="006074E8" w:rsidP="00B87C56"/>
          <w:p w:rsidR="006074E8" w:rsidRPr="001435FD" w:rsidRDefault="006074E8" w:rsidP="00B87C56"/>
        </w:tc>
        <w:tc>
          <w:tcPr>
            <w:tcW w:w="7921" w:type="dxa"/>
          </w:tcPr>
          <w:p w:rsidR="006074E8" w:rsidRDefault="006074E8" w:rsidP="00B87C56"/>
          <w:p w:rsidR="006074E8" w:rsidRPr="001435FD" w:rsidRDefault="006074E8" w:rsidP="00B87C56">
            <w:r w:rsidRPr="001435FD">
              <w:t>Hur mycket har de årliga inköpen av energi (inklusive ev. egenproducerad energi) minskat i de offentliga byggnader som berörs av projektet som en följd av projektet?</w:t>
            </w:r>
          </w:p>
          <w:p w:rsidR="006074E8" w:rsidRPr="001435FD" w:rsidRDefault="006074E8" w:rsidP="00B87C56"/>
          <w:p w:rsidR="006074E8" w:rsidRPr="001435FD" w:rsidRDefault="003F6DDB" w:rsidP="00B87C56">
            <w:r>
              <w:t>Svar: _____ MWh</w:t>
            </w:r>
          </w:p>
          <w:p w:rsidR="006074E8" w:rsidRPr="001435FD" w:rsidRDefault="006074E8" w:rsidP="00B87C56"/>
        </w:tc>
      </w:tr>
    </w:tbl>
    <w:p w:rsidR="004A512E" w:rsidRDefault="004A512E" w:rsidP="004A512E"/>
    <w:p w:rsidR="004A512E" w:rsidRPr="00B93348" w:rsidRDefault="004A512E" w:rsidP="004A512E"/>
    <w:p w:rsidR="004A512E" w:rsidRPr="00EC1E8B" w:rsidRDefault="004A512E" w:rsidP="004A512E">
      <w:pPr>
        <w:rPr>
          <w:rFonts w:ascii="Georgia" w:hAnsi="Georgia"/>
          <w:b/>
          <w:sz w:val="20"/>
          <w:szCs w:val="20"/>
          <w:u w:val="single"/>
        </w:rPr>
      </w:pPr>
      <w:r w:rsidRPr="00EC1E8B">
        <w:rPr>
          <w:rFonts w:ascii="Georgia" w:hAnsi="Georgia"/>
          <w:b/>
          <w:sz w:val="20"/>
          <w:szCs w:val="20"/>
          <w:u w:val="single"/>
        </w:rPr>
        <w:t>Rapportering</w:t>
      </w:r>
    </w:p>
    <w:p w:rsidR="004A512E" w:rsidRPr="00EC1E8B" w:rsidRDefault="004A512E" w:rsidP="004A512E">
      <w:pPr>
        <w:rPr>
          <w:rFonts w:ascii="Georgia" w:hAnsi="Georgia"/>
          <w:sz w:val="20"/>
          <w:szCs w:val="20"/>
        </w:rPr>
      </w:pPr>
    </w:p>
    <w:p w:rsidR="004A512E" w:rsidRPr="00EC1E8B" w:rsidRDefault="004A512E" w:rsidP="004A512E">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4A512E" w:rsidRDefault="004A512E" w:rsidP="004A512E"/>
    <w:p w:rsidR="004A512E" w:rsidRDefault="004A512E">
      <w:pPr>
        <w:rPr>
          <w:rFonts w:ascii="Arial" w:hAnsi="Arial" w:cs="Arial"/>
          <w:b/>
          <w:bCs/>
          <w:kern w:val="32"/>
          <w:sz w:val="28"/>
          <w:szCs w:val="32"/>
        </w:rPr>
      </w:pPr>
      <w:r>
        <w:br w:type="page"/>
      </w:r>
    </w:p>
    <w:p w:rsidR="00F577E3" w:rsidRDefault="00F577E3" w:rsidP="00F577E3">
      <w:pPr>
        <w:pStyle w:val="Rubrik1numrerad"/>
      </w:pPr>
      <w:bookmarkStart w:id="125" w:name="_Toc427924071"/>
      <w:r w:rsidRPr="009E032D">
        <w:lastRenderedPageBreak/>
        <w:t>Minskad energiförbrukning hos projektmedverkande företag och organisationer</w:t>
      </w:r>
      <w:bookmarkEnd w:id="125"/>
    </w:p>
    <w:p w:rsidR="00F577E3" w:rsidRDefault="00F577E3" w:rsidP="00F577E3"/>
    <w:p w:rsidR="00F577E3" w:rsidRPr="00EC1E8B" w:rsidRDefault="00F577E3" w:rsidP="00F577E3">
      <w:pPr>
        <w:rPr>
          <w:rFonts w:ascii="Georgia" w:hAnsi="Georgia"/>
          <w:b/>
          <w:sz w:val="20"/>
          <w:szCs w:val="20"/>
          <w:u w:val="single"/>
        </w:rPr>
      </w:pPr>
      <w:r w:rsidRPr="00EC1E8B">
        <w:rPr>
          <w:rFonts w:ascii="Georgia" w:hAnsi="Georgia"/>
          <w:b/>
          <w:sz w:val="20"/>
          <w:szCs w:val="20"/>
          <w:u w:val="single"/>
        </w:rPr>
        <w:t>Mätenhet</w:t>
      </w:r>
    </w:p>
    <w:p w:rsidR="00F577E3" w:rsidRPr="00EC1E8B" w:rsidRDefault="00F577E3" w:rsidP="00F577E3">
      <w:pPr>
        <w:rPr>
          <w:rFonts w:ascii="Georgia" w:hAnsi="Georgia"/>
          <w:sz w:val="20"/>
          <w:szCs w:val="20"/>
        </w:rPr>
      </w:pPr>
    </w:p>
    <w:p w:rsidR="003F6DDB" w:rsidRPr="00EC1E8B" w:rsidRDefault="003F6DDB" w:rsidP="003F6DDB">
      <w:pPr>
        <w:rPr>
          <w:rFonts w:ascii="Georgia" w:hAnsi="Georgia"/>
          <w:sz w:val="20"/>
          <w:szCs w:val="20"/>
        </w:rPr>
      </w:pPr>
      <w:r w:rsidRPr="00EC1E8B">
        <w:rPr>
          <w:rFonts w:ascii="Georgia" w:hAnsi="Georgia"/>
          <w:sz w:val="20"/>
          <w:szCs w:val="20"/>
        </w:rPr>
        <w:t>Megawattimmar (MWh)</w:t>
      </w:r>
    </w:p>
    <w:p w:rsidR="006E025C" w:rsidRPr="00EC1E8B" w:rsidRDefault="006E025C" w:rsidP="006E025C">
      <w:pPr>
        <w:rPr>
          <w:rFonts w:ascii="Georgia" w:hAnsi="Georgia"/>
          <w:sz w:val="20"/>
          <w:szCs w:val="20"/>
        </w:rPr>
      </w:pPr>
    </w:p>
    <w:p w:rsidR="006E025C" w:rsidRPr="00EC1E8B" w:rsidRDefault="006E025C" w:rsidP="006E025C">
      <w:pPr>
        <w:rPr>
          <w:rFonts w:ascii="Georgia" w:hAnsi="Georgia"/>
          <w:b/>
          <w:sz w:val="20"/>
          <w:szCs w:val="20"/>
          <w:u w:val="single"/>
        </w:rPr>
      </w:pPr>
      <w:r w:rsidRPr="00EC1E8B">
        <w:rPr>
          <w:rFonts w:ascii="Georgia" w:hAnsi="Georgia"/>
          <w:b/>
          <w:sz w:val="20"/>
          <w:szCs w:val="20"/>
          <w:u w:val="single"/>
        </w:rPr>
        <w:t>Definition</w:t>
      </w:r>
    </w:p>
    <w:p w:rsidR="009E032D" w:rsidRPr="00EC1E8B" w:rsidRDefault="009E032D" w:rsidP="006E025C">
      <w:pPr>
        <w:rPr>
          <w:rFonts w:ascii="Georgia" w:hAnsi="Georgia"/>
          <w:sz w:val="20"/>
          <w:szCs w:val="20"/>
        </w:rPr>
      </w:pPr>
    </w:p>
    <w:p w:rsidR="009E032D" w:rsidRPr="00EC1E8B" w:rsidRDefault="009E032D" w:rsidP="006E025C">
      <w:pPr>
        <w:rPr>
          <w:rFonts w:ascii="Georgia" w:hAnsi="Georgia"/>
          <w:sz w:val="20"/>
          <w:szCs w:val="20"/>
        </w:rPr>
      </w:pPr>
      <w:r w:rsidRPr="00EC1E8B">
        <w:rPr>
          <w:rFonts w:ascii="Georgia" w:hAnsi="Georgia"/>
          <w:b/>
          <w:sz w:val="20"/>
          <w:szCs w:val="20"/>
        </w:rPr>
        <w:t>Energiförbrukning</w:t>
      </w:r>
      <w:r w:rsidRPr="00EC1E8B">
        <w:rPr>
          <w:rFonts w:ascii="Georgia" w:hAnsi="Georgia"/>
          <w:sz w:val="20"/>
          <w:szCs w:val="20"/>
        </w:rPr>
        <w:t xml:space="preserve"> utgör den totala förbrukningen av energi hos de deltagande företagen och organisationerna på årsbasis. </w:t>
      </w:r>
    </w:p>
    <w:p w:rsidR="009E032D" w:rsidRPr="00EC1E8B" w:rsidRDefault="009E032D" w:rsidP="006E025C">
      <w:pPr>
        <w:rPr>
          <w:rFonts w:ascii="Georgia" w:hAnsi="Georgia"/>
          <w:sz w:val="20"/>
          <w:szCs w:val="20"/>
        </w:rPr>
      </w:pPr>
    </w:p>
    <w:p w:rsidR="009E032D" w:rsidRPr="00EC1E8B" w:rsidRDefault="009E032D" w:rsidP="006E025C">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organisationer</w:t>
      </w:r>
      <w:r w:rsidRPr="00EC1E8B">
        <w:rPr>
          <w:rFonts w:ascii="Georgia" w:hAnsi="Georgia"/>
          <w:sz w:val="20"/>
          <w:szCs w:val="20"/>
        </w:rPr>
        <w:t xml:space="preserve"> menas andra än företag. </w:t>
      </w:r>
    </w:p>
    <w:p w:rsidR="009E032D" w:rsidRPr="00EC1E8B" w:rsidRDefault="009E032D" w:rsidP="006E025C">
      <w:pPr>
        <w:rPr>
          <w:rFonts w:ascii="Georgia" w:hAnsi="Georgia"/>
          <w:sz w:val="20"/>
          <w:szCs w:val="20"/>
        </w:rPr>
      </w:pPr>
    </w:p>
    <w:p w:rsidR="009E032D" w:rsidRPr="00EC1E8B" w:rsidRDefault="009E032D" w:rsidP="006E025C">
      <w:pPr>
        <w:rPr>
          <w:rFonts w:ascii="Georgia" w:hAnsi="Georgia"/>
          <w:sz w:val="20"/>
          <w:szCs w:val="20"/>
        </w:rPr>
      </w:pPr>
      <w:r w:rsidRPr="00EC1E8B">
        <w:rPr>
          <w:rFonts w:ascii="Georgia" w:hAnsi="Georgia"/>
          <w:sz w:val="20"/>
          <w:szCs w:val="20"/>
        </w:rPr>
        <w:t xml:space="preserve">Ett </w:t>
      </w:r>
      <w:r w:rsidRPr="00EC1E8B">
        <w:rPr>
          <w:rFonts w:ascii="Georgia" w:hAnsi="Georgia"/>
          <w:b/>
          <w:sz w:val="20"/>
          <w:szCs w:val="20"/>
        </w:rPr>
        <w:t>företag</w:t>
      </w:r>
      <w:r w:rsidRPr="00EC1E8B">
        <w:rPr>
          <w:rFonts w:ascii="Georgia" w:hAnsi="Georgia"/>
          <w:sz w:val="20"/>
          <w:szCs w:val="20"/>
        </w:rPr>
        <w:t xml:space="preserve"> är en organisation som producerar produkter eller tjänster för att tillfredsställa marknadens behov med syfte att göra vinst. Den juridiska formen på företaget kan variera (egenföretagare, partnerskap etc.). </w:t>
      </w:r>
    </w:p>
    <w:p w:rsidR="00A12AB0" w:rsidRPr="00EC1E8B" w:rsidRDefault="00A12AB0" w:rsidP="006E025C">
      <w:pPr>
        <w:rPr>
          <w:rFonts w:ascii="Georgia" w:hAnsi="Georgia"/>
          <w:sz w:val="20"/>
          <w:szCs w:val="20"/>
        </w:rPr>
      </w:pPr>
    </w:p>
    <w:p w:rsidR="00A12AB0" w:rsidRPr="00EC1E8B" w:rsidRDefault="006E025C" w:rsidP="006E025C">
      <w:pPr>
        <w:rPr>
          <w:rFonts w:ascii="Georgia" w:hAnsi="Georgia"/>
          <w:b/>
          <w:sz w:val="20"/>
          <w:szCs w:val="20"/>
          <w:u w:val="single"/>
        </w:rPr>
      </w:pPr>
      <w:r w:rsidRPr="00EC1E8B">
        <w:rPr>
          <w:rFonts w:ascii="Georgia" w:hAnsi="Georgia"/>
          <w:b/>
          <w:sz w:val="20"/>
          <w:szCs w:val="20"/>
          <w:u w:val="single"/>
        </w:rPr>
        <w:t>Mätmetod</w:t>
      </w:r>
    </w:p>
    <w:p w:rsidR="006074E8" w:rsidRPr="00EC1E8B" w:rsidRDefault="006074E8" w:rsidP="00B87C56">
      <w:pPr>
        <w:rPr>
          <w:rFonts w:ascii="Georgia" w:hAnsi="Georgia"/>
          <w:sz w:val="20"/>
          <w:szCs w:val="20"/>
        </w:rPr>
      </w:pPr>
      <w:r w:rsidRPr="00EC1E8B">
        <w:rPr>
          <w:rFonts w:ascii="Georgia" w:hAnsi="Georgia"/>
          <w:sz w:val="20"/>
          <w:szCs w:val="20"/>
        </w:rPr>
        <w:t>Valideras genom utvärdering.</w:t>
      </w:r>
    </w:p>
    <w:p w:rsidR="006074E8" w:rsidRPr="00EC1E8B" w:rsidRDefault="006074E8" w:rsidP="00B87C56">
      <w:pPr>
        <w:rPr>
          <w:rFonts w:ascii="Georgia" w:hAnsi="Georgia"/>
          <w:sz w:val="20"/>
          <w:szCs w:val="20"/>
        </w:rPr>
      </w:pPr>
    </w:p>
    <w:p w:rsidR="006074E8" w:rsidRPr="00EC1E8B" w:rsidRDefault="006074E8" w:rsidP="00B87C56">
      <w:pPr>
        <w:rPr>
          <w:rFonts w:ascii="Georgia" w:hAnsi="Georgia"/>
          <w:sz w:val="20"/>
          <w:szCs w:val="20"/>
        </w:rPr>
      </w:pPr>
      <w:r w:rsidRPr="00EC1E8B">
        <w:rPr>
          <w:rFonts w:ascii="Georgia" w:hAnsi="Georgia"/>
          <w:sz w:val="20"/>
          <w:szCs w:val="20"/>
        </w:rPr>
        <w:t xml:space="preserve">Följande fråga ska ställas till de företag och organisationer som deltagit i projektet. </w:t>
      </w:r>
      <w:r w:rsidR="00CB0125">
        <w:rPr>
          <w:rFonts w:ascii="Georgia" w:hAnsi="Georgia"/>
          <w:sz w:val="20"/>
          <w:szCs w:val="20"/>
        </w:rPr>
        <w:t>Stödmottagare</w:t>
      </w:r>
      <w:r w:rsidRPr="00EC1E8B">
        <w:rPr>
          <w:rFonts w:ascii="Georgia" w:hAnsi="Georgia"/>
          <w:sz w:val="20"/>
          <w:szCs w:val="20"/>
        </w:rPr>
        <w:t>n sammanställer sedan resultatet och rapporterar det totala utfallet till Tillväxtverket i samband med ansökan om utbetalning.</w:t>
      </w:r>
    </w:p>
    <w:p w:rsidR="006074E8" w:rsidRPr="00B93348" w:rsidRDefault="006074E8" w:rsidP="00B87C56"/>
    <w:tbl>
      <w:tblPr>
        <w:tblStyle w:val="Tabellrutnt"/>
        <w:tblW w:w="9537" w:type="dxa"/>
        <w:tblLayout w:type="fixed"/>
        <w:tblLook w:val="04A0" w:firstRow="1" w:lastRow="0" w:firstColumn="1" w:lastColumn="0" w:noHBand="0" w:noVBand="1"/>
      </w:tblPr>
      <w:tblGrid>
        <w:gridCol w:w="2029"/>
        <w:gridCol w:w="7508"/>
      </w:tblGrid>
      <w:tr w:rsidR="006074E8" w:rsidRPr="00A96571" w:rsidTr="00B87C56">
        <w:tc>
          <w:tcPr>
            <w:tcW w:w="2029" w:type="dxa"/>
          </w:tcPr>
          <w:p w:rsidR="006074E8" w:rsidRPr="004E3A59" w:rsidRDefault="006074E8" w:rsidP="00B87C56">
            <w:r w:rsidRPr="004E3A59">
              <w:t>Enkätfrågor</w:t>
            </w:r>
          </w:p>
          <w:p w:rsidR="006074E8" w:rsidRPr="004E3A59" w:rsidRDefault="006074E8" w:rsidP="00B87C56">
            <w:r w:rsidRPr="004E3A59">
              <w:t xml:space="preserve">till </w:t>
            </w:r>
            <w:r w:rsidR="00CB0125">
              <w:t>stödmottagare</w:t>
            </w:r>
          </w:p>
          <w:p w:rsidR="006074E8" w:rsidRPr="004E3A59" w:rsidRDefault="006074E8" w:rsidP="00B87C56"/>
          <w:p w:rsidR="006074E8" w:rsidRPr="004E3A59" w:rsidRDefault="006074E8" w:rsidP="00B87C56"/>
          <w:p w:rsidR="006074E8" w:rsidRPr="004E3A59" w:rsidRDefault="006074E8" w:rsidP="00B87C56"/>
          <w:p w:rsidR="006074E8" w:rsidRPr="004E3A59" w:rsidRDefault="006074E8" w:rsidP="00B87C56"/>
        </w:tc>
        <w:tc>
          <w:tcPr>
            <w:tcW w:w="7508" w:type="dxa"/>
          </w:tcPr>
          <w:p w:rsidR="006074E8" w:rsidRPr="004E3A59" w:rsidRDefault="006074E8" w:rsidP="00B87C56">
            <w:r w:rsidRPr="004E3A59">
              <w:t>Indikatorn beräknas utifrån förändring i de årliga inköpen av energi:</w:t>
            </w:r>
          </w:p>
          <w:p w:rsidR="006074E8" w:rsidRPr="004E3A59" w:rsidRDefault="006074E8" w:rsidP="00B87C56"/>
          <w:p w:rsidR="006074E8" w:rsidRPr="004E3A59" w:rsidRDefault="006074E8" w:rsidP="00B87C56">
            <w:r w:rsidRPr="004E3A59">
              <w:t>1:a  enkäten: Summera projektens använda energi för uppvärmning, transporter och produktionsprocesser under år XXXX per energibärare</w:t>
            </w:r>
          </w:p>
          <w:p w:rsidR="006074E8" w:rsidRPr="004E3A59" w:rsidRDefault="003F6DDB" w:rsidP="00B87C56">
            <w:r>
              <w:t>Olja för uppvärmning, ____m3</w:t>
            </w:r>
          </w:p>
          <w:p w:rsidR="006074E8" w:rsidRPr="004E3A59" w:rsidRDefault="003F6DDB" w:rsidP="00B87C56">
            <w:r>
              <w:t>Naturgas, ____Nm3</w:t>
            </w:r>
          </w:p>
          <w:p w:rsidR="006074E8" w:rsidRPr="004E3A59" w:rsidRDefault="003F6DDB" w:rsidP="00B87C56">
            <w:r>
              <w:t>Biogas, ____Nm3</w:t>
            </w:r>
          </w:p>
          <w:p w:rsidR="006074E8" w:rsidRPr="004E3A59" w:rsidRDefault="006074E8" w:rsidP="00B87C56">
            <w:proofErr w:type="gramStart"/>
            <w:r w:rsidRPr="004E3A59">
              <w:t>Biobränsle,  _</w:t>
            </w:r>
            <w:proofErr w:type="gramEnd"/>
            <w:r w:rsidRPr="004E3A59">
              <w:t>___MWh</w:t>
            </w:r>
          </w:p>
          <w:p w:rsidR="006074E8" w:rsidRPr="004E3A59" w:rsidRDefault="006074E8" w:rsidP="00B87C56">
            <w:r w:rsidRPr="004E3A59">
              <w:t>Fjärrvärme, ____MWh</w:t>
            </w:r>
          </w:p>
          <w:p w:rsidR="003F6DDB" w:rsidRDefault="003F6DDB" w:rsidP="003F6DDB">
            <w:r>
              <w:t>El, ____MWh</w:t>
            </w:r>
          </w:p>
          <w:p w:rsidR="006074E8" w:rsidRPr="004E3A59" w:rsidRDefault="003F6DDB" w:rsidP="003F6DDB">
            <w:proofErr w:type="spellStart"/>
            <w:r>
              <w:t>Bioolja</w:t>
            </w:r>
            <w:proofErr w:type="spellEnd"/>
            <w:r>
              <w:t>, ____MWh</w:t>
            </w:r>
          </w:p>
          <w:p w:rsidR="006074E8" w:rsidRPr="004E3A59" w:rsidRDefault="003F6DDB" w:rsidP="00B87C56">
            <w:r>
              <w:t>Bensin, ____m3</w:t>
            </w:r>
          </w:p>
          <w:p w:rsidR="006074E8" w:rsidRPr="004E3A59" w:rsidRDefault="003F6DDB" w:rsidP="00B87C56">
            <w:r>
              <w:t>Diesel, ____m3</w:t>
            </w:r>
          </w:p>
          <w:p w:rsidR="006074E8" w:rsidRPr="004E3A59" w:rsidRDefault="006074E8" w:rsidP="00B87C56">
            <w:r w:rsidRPr="004E3A59">
              <w:t>Etanol, ____m3</w:t>
            </w:r>
          </w:p>
          <w:p w:rsidR="006074E8" w:rsidRPr="004E3A59" w:rsidRDefault="003F6DDB" w:rsidP="00B87C56">
            <w:r>
              <w:t>RME, ____m3</w:t>
            </w:r>
          </w:p>
          <w:p w:rsidR="006074E8" w:rsidRPr="004E3A59" w:rsidRDefault="006074E8" w:rsidP="00B87C56">
            <w:pPr>
              <w:tabs>
                <w:tab w:val="left" w:pos="2633"/>
              </w:tabs>
            </w:pPr>
            <w:r w:rsidRPr="004E3A59">
              <w:t xml:space="preserve">Andel förnybar energi i </w:t>
            </w:r>
            <w:proofErr w:type="gramStart"/>
            <w:r w:rsidRPr="004E3A59">
              <w:t>fjärrvärme,  _</w:t>
            </w:r>
            <w:proofErr w:type="gramEnd"/>
            <w:r w:rsidRPr="004E3A59">
              <w:t>___%</w:t>
            </w:r>
          </w:p>
          <w:p w:rsidR="006074E8" w:rsidRPr="004E3A59" w:rsidRDefault="006074E8" w:rsidP="00B87C56">
            <w:r w:rsidRPr="004E3A59">
              <w:t>Andel förnybar energi i el, ____%</w:t>
            </w:r>
          </w:p>
          <w:p w:rsidR="006074E8" w:rsidRPr="004E3A59" w:rsidRDefault="006074E8" w:rsidP="00B87C56"/>
          <w:p w:rsidR="006074E8" w:rsidRPr="004E3A59" w:rsidRDefault="006074E8" w:rsidP="00B87C56">
            <w:r w:rsidRPr="004E3A59">
              <w:t>Följande enkäter: Summera hur mycket användningen av följande energibärare har förändrats som resultat av era samtliga aktuella projekt? (minskning anges med minustecken):</w:t>
            </w:r>
            <w:r w:rsidRPr="004E3A59">
              <w:footnoteReference w:id="5"/>
            </w:r>
          </w:p>
          <w:p w:rsidR="006074E8" w:rsidRPr="004E3A59" w:rsidRDefault="006074E8" w:rsidP="00B87C56">
            <w:r w:rsidRPr="004E3A59">
              <w:t>Olja för uppvärmning, ____m3</w:t>
            </w:r>
          </w:p>
          <w:p w:rsidR="006074E8" w:rsidRPr="004E3A59" w:rsidRDefault="003F6DDB" w:rsidP="00B87C56">
            <w:r>
              <w:t>Naturgas, ____Nm3</w:t>
            </w:r>
          </w:p>
          <w:p w:rsidR="006074E8" w:rsidRPr="004E3A59" w:rsidRDefault="003F6DDB" w:rsidP="00B87C56">
            <w:r>
              <w:t>Biogas, ____Nm3</w:t>
            </w:r>
          </w:p>
          <w:p w:rsidR="006074E8" w:rsidRPr="004E3A59" w:rsidRDefault="003F6DDB" w:rsidP="00B87C56">
            <w:proofErr w:type="gramStart"/>
            <w:r>
              <w:t>Biobränsle,  _</w:t>
            </w:r>
            <w:proofErr w:type="gramEnd"/>
            <w:r>
              <w:t>___MWh</w:t>
            </w:r>
          </w:p>
          <w:p w:rsidR="006074E8" w:rsidRPr="004E3A59" w:rsidRDefault="003F6DDB" w:rsidP="00B87C56">
            <w:r>
              <w:t>Fjärrvärme, ____MWh</w:t>
            </w:r>
          </w:p>
          <w:p w:rsidR="006074E8" w:rsidRPr="004E3A59" w:rsidRDefault="003F6DDB" w:rsidP="00B87C56">
            <w:r>
              <w:t>El, ____MWh</w:t>
            </w:r>
          </w:p>
          <w:p w:rsidR="006074E8" w:rsidRPr="004E3A59" w:rsidRDefault="006074E8" w:rsidP="00B87C56">
            <w:pPr>
              <w:tabs>
                <w:tab w:val="left" w:pos="2633"/>
              </w:tabs>
            </w:pPr>
            <w:proofErr w:type="spellStart"/>
            <w:r w:rsidRPr="004E3A59">
              <w:t>Bioolja</w:t>
            </w:r>
            <w:proofErr w:type="spellEnd"/>
            <w:r w:rsidRPr="004E3A59">
              <w:t>, ____MWh</w:t>
            </w:r>
          </w:p>
          <w:p w:rsidR="006074E8" w:rsidRPr="004E3A59" w:rsidRDefault="006074E8" w:rsidP="00B87C56">
            <w:r w:rsidRPr="004E3A59">
              <w:t>Be</w:t>
            </w:r>
            <w:r w:rsidR="003F6DDB">
              <w:t>nsin, ____m3</w:t>
            </w:r>
          </w:p>
          <w:p w:rsidR="006074E8" w:rsidRPr="004E3A59" w:rsidRDefault="003F6DDB" w:rsidP="00B87C56">
            <w:r>
              <w:t>Diesel, ____m3</w:t>
            </w:r>
          </w:p>
          <w:p w:rsidR="006074E8" w:rsidRPr="004E3A59" w:rsidRDefault="003F6DDB" w:rsidP="00B87C56">
            <w:r>
              <w:t>Etanol, ____m3</w:t>
            </w:r>
          </w:p>
          <w:p w:rsidR="003F6DDB" w:rsidRDefault="003F6DDB" w:rsidP="003F6DDB">
            <w:r>
              <w:t>RME, ____m3</w:t>
            </w:r>
          </w:p>
          <w:p w:rsidR="006074E8" w:rsidRPr="004E3A59" w:rsidRDefault="006074E8" w:rsidP="003F6DDB">
            <w:r w:rsidRPr="004E3A59">
              <w:t xml:space="preserve">Andel förnybar energi i </w:t>
            </w:r>
            <w:proofErr w:type="gramStart"/>
            <w:r w:rsidRPr="004E3A59">
              <w:t>fjärrvärme,  _</w:t>
            </w:r>
            <w:proofErr w:type="gramEnd"/>
            <w:r w:rsidRPr="004E3A59">
              <w:t>___%</w:t>
            </w:r>
          </w:p>
          <w:p w:rsidR="006074E8" w:rsidRDefault="006074E8" w:rsidP="00EC1E8B">
            <w:r w:rsidRPr="004E3A59">
              <w:t>Andel förnybar energi i el, ____%</w:t>
            </w:r>
          </w:p>
          <w:p w:rsidR="00EC1E8B" w:rsidRDefault="00EC1E8B" w:rsidP="00EC1E8B"/>
          <w:p w:rsidR="00EC1E8B" w:rsidRDefault="00EC1E8B" w:rsidP="00EC1E8B"/>
          <w:p w:rsidR="00EC1E8B" w:rsidRDefault="00EC1E8B" w:rsidP="00EC1E8B"/>
          <w:p w:rsidR="00EC1E8B" w:rsidRDefault="00EC1E8B" w:rsidP="00EC1E8B"/>
          <w:p w:rsidR="00EC1E8B" w:rsidRDefault="00EC1E8B" w:rsidP="00EC1E8B"/>
          <w:p w:rsidR="00EC1E8B" w:rsidRDefault="00EC1E8B" w:rsidP="00EC1E8B"/>
          <w:p w:rsidR="00EC1E8B" w:rsidRDefault="00EC1E8B" w:rsidP="00EC1E8B"/>
        </w:tc>
      </w:tr>
      <w:tr w:rsidR="006074E8" w:rsidTr="00B87C56">
        <w:tc>
          <w:tcPr>
            <w:tcW w:w="2029" w:type="dxa"/>
          </w:tcPr>
          <w:p w:rsidR="006074E8" w:rsidRPr="00F61F10" w:rsidRDefault="006074E8" w:rsidP="00EC1E8B">
            <w:pPr>
              <w:jc w:val="left"/>
            </w:pPr>
            <w:r w:rsidRPr="00F61F10">
              <w:lastRenderedPageBreak/>
              <w:t>Enkätfråga till slutanvändare</w:t>
            </w:r>
          </w:p>
        </w:tc>
        <w:tc>
          <w:tcPr>
            <w:tcW w:w="7508" w:type="dxa"/>
          </w:tcPr>
          <w:p w:rsidR="00EC1E8B" w:rsidRDefault="00EC1E8B" w:rsidP="00B87C56"/>
          <w:p w:rsidR="006074E8" w:rsidRPr="00F61F10" w:rsidRDefault="006074E8" w:rsidP="00B87C56">
            <w:r w:rsidRPr="00F61F10">
              <w:t>Indikatorerna 34, 50 och 57 beräknas utifrån förändring i de årliga inköpen a energi:</w:t>
            </w:r>
          </w:p>
          <w:p w:rsidR="006074E8" w:rsidRPr="00F61F10" w:rsidRDefault="006074E8" w:rsidP="00B87C56"/>
          <w:p w:rsidR="006074E8" w:rsidRPr="00F61F10" w:rsidRDefault="006074E8" w:rsidP="00B87C56">
            <w:r w:rsidRPr="00F61F10">
              <w:t>1:a  enkäten: Ange använd energi för uppvärmning, transporter och produktionsprocesser under år XXXX per energibärare</w:t>
            </w:r>
          </w:p>
          <w:p w:rsidR="006074E8" w:rsidRPr="00F61F10" w:rsidRDefault="003F6DDB" w:rsidP="00B87C56">
            <w:r>
              <w:t>Olja för uppvärmning, ____m3</w:t>
            </w:r>
          </w:p>
          <w:p w:rsidR="006074E8" w:rsidRPr="00F61F10" w:rsidRDefault="003F6DDB" w:rsidP="00B87C56">
            <w:r>
              <w:t>Naturgas, ____Nm3</w:t>
            </w:r>
          </w:p>
          <w:p w:rsidR="006074E8" w:rsidRPr="00F61F10" w:rsidRDefault="003F6DDB" w:rsidP="00B87C56">
            <w:r>
              <w:t>Biogas, ____Nm3</w:t>
            </w:r>
          </w:p>
          <w:p w:rsidR="006074E8" w:rsidRPr="00F61F10" w:rsidRDefault="003F6DDB" w:rsidP="00B87C56">
            <w:proofErr w:type="gramStart"/>
            <w:r>
              <w:t>Biobränsle,  _</w:t>
            </w:r>
            <w:proofErr w:type="gramEnd"/>
            <w:r>
              <w:t>___MWh</w:t>
            </w:r>
          </w:p>
          <w:p w:rsidR="006074E8" w:rsidRPr="00F61F10" w:rsidRDefault="003F6DDB" w:rsidP="00B87C56">
            <w:r>
              <w:t>Fjärrvärme, ____MWh</w:t>
            </w:r>
          </w:p>
          <w:p w:rsidR="006074E8" w:rsidRPr="00F61F10" w:rsidRDefault="006074E8" w:rsidP="00B87C56">
            <w:r w:rsidRPr="00F61F10">
              <w:t>El</w:t>
            </w:r>
            <w:r w:rsidR="003F6DDB">
              <w:t>, ____MWh</w:t>
            </w:r>
          </w:p>
          <w:p w:rsidR="006074E8" w:rsidRPr="00F61F10" w:rsidRDefault="003F6DDB" w:rsidP="00B87C56">
            <w:proofErr w:type="spellStart"/>
            <w:r>
              <w:t>Bioolja</w:t>
            </w:r>
            <w:proofErr w:type="spellEnd"/>
            <w:r>
              <w:t>, ____MWh</w:t>
            </w:r>
          </w:p>
          <w:p w:rsidR="006074E8" w:rsidRPr="00F61F10" w:rsidRDefault="003F6DDB" w:rsidP="00B87C56">
            <w:r>
              <w:t>Bensin, ____m3</w:t>
            </w:r>
          </w:p>
          <w:p w:rsidR="006074E8" w:rsidRPr="00F61F10" w:rsidRDefault="003F6DDB" w:rsidP="00B87C56">
            <w:r>
              <w:t>Diesel, ____m3</w:t>
            </w:r>
          </w:p>
          <w:p w:rsidR="006074E8" w:rsidRPr="00F61F10" w:rsidRDefault="003F6DDB" w:rsidP="00B87C56">
            <w:r>
              <w:t>Etanol, ____m3</w:t>
            </w:r>
          </w:p>
          <w:p w:rsidR="006074E8" w:rsidRPr="00F61F10" w:rsidRDefault="003F6DDB" w:rsidP="00B87C56">
            <w:r>
              <w:t>RME, ____m3</w:t>
            </w:r>
          </w:p>
          <w:p w:rsidR="006074E8" w:rsidRPr="00F61F10" w:rsidRDefault="006074E8" w:rsidP="00B87C56">
            <w:r w:rsidRPr="00F61F10">
              <w:t xml:space="preserve">Andel förnybar energi i </w:t>
            </w:r>
            <w:proofErr w:type="gramStart"/>
            <w:r w:rsidRPr="00F61F10">
              <w:t>fjärrvärme,  _</w:t>
            </w:r>
            <w:proofErr w:type="gramEnd"/>
            <w:r w:rsidRPr="00F61F10">
              <w:t>___%</w:t>
            </w:r>
          </w:p>
          <w:p w:rsidR="006074E8" w:rsidRPr="00F61F10" w:rsidRDefault="006074E8" w:rsidP="00B87C56">
            <w:r w:rsidRPr="00F61F10">
              <w:t>Andel förnybar energi i el, ____%</w:t>
            </w:r>
          </w:p>
          <w:p w:rsidR="006074E8" w:rsidRPr="00F61F10" w:rsidRDefault="006074E8" w:rsidP="00B87C56"/>
          <w:p w:rsidR="006074E8" w:rsidRPr="00F61F10" w:rsidRDefault="006074E8" w:rsidP="00B87C56"/>
          <w:p w:rsidR="006074E8" w:rsidRPr="00F61F10" w:rsidRDefault="006074E8" w:rsidP="00B87C56">
            <w:r w:rsidRPr="00F61F10">
              <w:t>Följande enkäter: Ange hur mycket användningen av följande energibärare har förändrats som resultat av projektet? (minskning anges med minustecken):</w:t>
            </w:r>
            <w:r w:rsidRPr="00F61F10">
              <w:footnoteReference w:id="6"/>
            </w:r>
          </w:p>
          <w:p w:rsidR="006074E8" w:rsidRPr="00F61F10" w:rsidRDefault="003F6DDB" w:rsidP="00B87C56">
            <w:r>
              <w:t>Olja för uppvärmning, ____m3</w:t>
            </w:r>
          </w:p>
          <w:p w:rsidR="006074E8" w:rsidRPr="00F61F10" w:rsidRDefault="003F6DDB" w:rsidP="00B87C56">
            <w:r>
              <w:t>Naturgas, ____Nm3</w:t>
            </w:r>
          </w:p>
          <w:p w:rsidR="006074E8" w:rsidRPr="00F61F10" w:rsidRDefault="003F6DDB" w:rsidP="00B87C56">
            <w:r>
              <w:t>Biogas, ____Nm3</w:t>
            </w:r>
          </w:p>
          <w:p w:rsidR="006074E8" w:rsidRPr="00F61F10" w:rsidRDefault="003F6DDB" w:rsidP="00B87C56">
            <w:proofErr w:type="gramStart"/>
            <w:r>
              <w:t>Biobränsle,  _</w:t>
            </w:r>
            <w:proofErr w:type="gramEnd"/>
            <w:r>
              <w:t>___MWh</w:t>
            </w:r>
          </w:p>
          <w:p w:rsidR="006074E8" w:rsidRPr="00F61F10" w:rsidRDefault="003F6DDB" w:rsidP="00B87C56">
            <w:r>
              <w:t>Fjärrvärme, ____MWh</w:t>
            </w:r>
          </w:p>
          <w:p w:rsidR="006074E8" w:rsidRPr="00F61F10" w:rsidRDefault="003F6DDB" w:rsidP="00B87C56">
            <w:r>
              <w:t>El, ____MWh</w:t>
            </w:r>
          </w:p>
          <w:p w:rsidR="006074E8" w:rsidRPr="00F61F10" w:rsidRDefault="003F6DDB" w:rsidP="00B87C56">
            <w:proofErr w:type="spellStart"/>
            <w:r>
              <w:t>Bioolja</w:t>
            </w:r>
            <w:proofErr w:type="spellEnd"/>
            <w:r>
              <w:t>, ____MWh</w:t>
            </w:r>
          </w:p>
          <w:p w:rsidR="006074E8" w:rsidRPr="00F61F10" w:rsidRDefault="003F6DDB" w:rsidP="00B87C56">
            <w:r>
              <w:t>Bensin, ____m3</w:t>
            </w:r>
          </w:p>
          <w:p w:rsidR="006074E8" w:rsidRPr="00F61F10" w:rsidRDefault="006074E8" w:rsidP="00B87C56">
            <w:r w:rsidRPr="00F61F10">
              <w:t>Diesel, _</w:t>
            </w:r>
            <w:r w:rsidR="003F6DDB">
              <w:t>___m3</w:t>
            </w:r>
          </w:p>
          <w:p w:rsidR="006074E8" w:rsidRPr="00F61F10" w:rsidRDefault="003F6DDB" w:rsidP="00B87C56">
            <w:r>
              <w:t>Etanol, ____m3</w:t>
            </w:r>
          </w:p>
          <w:p w:rsidR="006074E8" w:rsidRPr="00F61F10" w:rsidRDefault="003F6DDB" w:rsidP="00B87C56">
            <w:r>
              <w:t>RME, ____m3</w:t>
            </w:r>
          </w:p>
          <w:p w:rsidR="006074E8" w:rsidRPr="00F61F10" w:rsidRDefault="006074E8" w:rsidP="00B87C56">
            <w:r w:rsidRPr="00F61F10">
              <w:t xml:space="preserve">Andel förnybar energi i </w:t>
            </w:r>
            <w:proofErr w:type="gramStart"/>
            <w:r w:rsidRPr="00F61F10">
              <w:t>fjärrvärme,  _</w:t>
            </w:r>
            <w:proofErr w:type="gramEnd"/>
            <w:r w:rsidRPr="00F61F10">
              <w:t>___%</w:t>
            </w:r>
          </w:p>
          <w:p w:rsidR="006074E8" w:rsidRPr="00F61F10" w:rsidRDefault="006074E8" w:rsidP="00B87C56">
            <w:r w:rsidRPr="00F61F10">
              <w:t>Andel förnybar energi i el, ____%</w:t>
            </w:r>
          </w:p>
          <w:p w:rsidR="006074E8" w:rsidRDefault="006074E8" w:rsidP="00B87C56"/>
        </w:tc>
      </w:tr>
    </w:tbl>
    <w:p w:rsidR="006074E8" w:rsidRPr="006E025C" w:rsidRDefault="006074E8" w:rsidP="006074E8"/>
    <w:p w:rsidR="006074E8" w:rsidRDefault="006074E8" w:rsidP="006074E8">
      <w:pPr>
        <w:rPr>
          <w:b/>
        </w:rPr>
      </w:pPr>
    </w:p>
    <w:p w:rsidR="006074E8" w:rsidRDefault="006074E8" w:rsidP="006074E8">
      <w:pPr>
        <w:rPr>
          <w:b/>
        </w:rPr>
      </w:pPr>
    </w:p>
    <w:p w:rsidR="006074E8" w:rsidRDefault="006074E8" w:rsidP="006074E8">
      <w:pPr>
        <w:rPr>
          <w:b/>
        </w:rPr>
      </w:pPr>
    </w:p>
    <w:p w:rsidR="006074E8" w:rsidRPr="00EC1E8B" w:rsidRDefault="006074E8" w:rsidP="006074E8">
      <w:pPr>
        <w:rPr>
          <w:rFonts w:ascii="Georgia" w:hAnsi="Georgia"/>
          <w:b/>
          <w:sz w:val="20"/>
          <w:szCs w:val="20"/>
        </w:rPr>
      </w:pPr>
      <w:r w:rsidRPr="00EC1E8B">
        <w:rPr>
          <w:rFonts w:ascii="Georgia" w:hAnsi="Georgia"/>
          <w:b/>
          <w:sz w:val="20"/>
          <w:szCs w:val="20"/>
        </w:rPr>
        <w:t>Rapportering</w:t>
      </w:r>
    </w:p>
    <w:p w:rsidR="006074E8" w:rsidRPr="00EC1E8B" w:rsidRDefault="006074E8" w:rsidP="006074E8">
      <w:pPr>
        <w:rPr>
          <w:rFonts w:ascii="Georgia" w:hAnsi="Georgia"/>
          <w:sz w:val="20"/>
          <w:szCs w:val="20"/>
        </w:rPr>
      </w:pPr>
    </w:p>
    <w:p w:rsidR="006074E8" w:rsidRPr="00EC1E8B" w:rsidRDefault="006074E8" w:rsidP="006074E8">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6074E8" w:rsidRPr="00F61F10" w:rsidRDefault="006074E8" w:rsidP="006074E8">
      <w:pPr>
        <w:pStyle w:val="Rubrik1numrerad"/>
      </w:pPr>
      <w:r>
        <w:br w:type="page"/>
      </w:r>
    </w:p>
    <w:p w:rsidR="002F6654" w:rsidRPr="009B0DD0" w:rsidRDefault="002F6654" w:rsidP="002F6654">
      <w:pPr>
        <w:pStyle w:val="Rubrik1numrerad"/>
      </w:pPr>
      <w:bookmarkStart w:id="126" w:name="_Toc427924072"/>
      <w:r w:rsidRPr="00A96571">
        <w:lastRenderedPageBreak/>
        <w:t>Antal hushåll med förbättrad energiförbrukningsklassificering</w:t>
      </w:r>
      <w:bookmarkEnd w:id="126"/>
    </w:p>
    <w:p w:rsidR="00EC1E8B" w:rsidRDefault="00EC1E8B" w:rsidP="002F6654">
      <w:pPr>
        <w:rPr>
          <w:rFonts w:ascii="Georgia" w:hAnsi="Georgia"/>
          <w:b/>
          <w:sz w:val="20"/>
          <w:szCs w:val="20"/>
          <w:u w:val="single"/>
        </w:rPr>
      </w:pPr>
    </w:p>
    <w:p w:rsidR="002F6654" w:rsidRPr="00EC1E8B" w:rsidRDefault="002F6654" w:rsidP="002F6654">
      <w:pPr>
        <w:rPr>
          <w:rFonts w:ascii="Georgia" w:hAnsi="Georgia"/>
          <w:b/>
          <w:sz w:val="20"/>
          <w:szCs w:val="20"/>
          <w:u w:val="single"/>
        </w:rPr>
      </w:pPr>
      <w:r w:rsidRPr="00EC1E8B">
        <w:rPr>
          <w:rFonts w:ascii="Georgia" w:hAnsi="Georgia"/>
          <w:b/>
          <w:sz w:val="20"/>
          <w:szCs w:val="20"/>
          <w:u w:val="single"/>
        </w:rPr>
        <w:t>Mätenhet</w:t>
      </w:r>
    </w:p>
    <w:p w:rsidR="002F6654" w:rsidRPr="00EC1E8B" w:rsidRDefault="002F6654" w:rsidP="002F6654">
      <w:pPr>
        <w:rPr>
          <w:rFonts w:ascii="Georgia" w:hAnsi="Georgia"/>
          <w:sz w:val="20"/>
          <w:szCs w:val="20"/>
        </w:rPr>
      </w:pPr>
    </w:p>
    <w:p w:rsidR="002F6654" w:rsidRPr="00EC1E8B" w:rsidRDefault="002F6654" w:rsidP="002F6654">
      <w:pPr>
        <w:rPr>
          <w:rFonts w:ascii="Georgia" w:hAnsi="Georgia"/>
          <w:sz w:val="20"/>
          <w:szCs w:val="20"/>
        </w:rPr>
      </w:pPr>
      <w:r w:rsidRPr="00EC1E8B">
        <w:rPr>
          <w:rFonts w:ascii="Georgia" w:hAnsi="Georgia"/>
          <w:sz w:val="20"/>
          <w:szCs w:val="20"/>
        </w:rPr>
        <w:t>Antal hushåll</w:t>
      </w:r>
    </w:p>
    <w:p w:rsidR="002F6654" w:rsidRPr="00EC1E8B" w:rsidRDefault="002F6654" w:rsidP="002F6654">
      <w:pPr>
        <w:rPr>
          <w:rFonts w:ascii="Georgia" w:hAnsi="Georgia"/>
          <w:sz w:val="20"/>
          <w:szCs w:val="20"/>
        </w:rPr>
      </w:pPr>
    </w:p>
    <w:p w:rsidR="002F6654" w:rsidRPr="00EC1E8B" w:rsidRDefault="002F6654" w:rsidP="002F6654">
      <w:pPr>
        <w:rPr>
          <w:rFonts w:ascii="Georgia" w:hAnsi="Georgia"/>
          <w:b/>
          <w:sz w:val="20"/>
          <w:szCs w:val="20"/>
          <w:u w:val="single"/>
        </w:rPr>
      </w:pPr>
      <w:r w:rsidRPr="00EC1E8B">
        <w:rPr>
          <w:rFonts w:ascii="Georgia" w:hAnsi="Georgia"/>
          <w:b/>
          <w:sz w:val="20"/>
          <w:szCs w:val="20"/>
          <w:u w:val="single"/>
        </w:rPr>
        <w:t>Definition</w:t>
      </w:r>
    </w:p>
    <w:p w:rsidR="002F6654" w:rsidRPr="00EC1E8B" w:rsidRDefault="002F6654" w:rsidP="002F6654">
      <w:pPr>
        <w:rPr>
          <w:rFonts w:ascii="Georgia" w:hAnsi="Georgia"/>
          <w:sz w:val="20"/>
          <w:szCs w:val="20"/>
        </w:rPr>
      </w:pPr>
    </w:p>
    <w:p w:rsidR="002F6654" w:rsidRPr="00EC1E8B" w:rsidRDefault="003F6DDB" w:rsidP="002F6654">
      <w:pPr>
        <w:rPr>
          <w:rFonts w:ascii="Georgia" w:hAnsi="Georgia"/>
          <w:sz w:val="20"/>
          <w:szCs w:val="20"/>
        </w:rPr>
      </w:pPr>
      <w:r w:rsidRPr="00EC1E8B">
        <w:rPr>
          <w:rFonts w:ascii="Georgia" w:hAnsi="Georgia"/>
          <w:sz w:val="20"/>
          <w:szCs w:val="20"/>
        </w:rPr>
        <w:t>Antal hushåll som förbättrat sin energieffektivitet.</w:t>
      </w:r>
    </w:p>
    <w:p w:rsidR="002F6654" w:rsidRPr="00EC1E8B" w:rsidRDefault="002F6654" w:rsidP="002F6654">
      <w:pPr>
        <w:rPr>
          <w:rFonts w:ascii="Georgia" w:hAnsi="Georgia"/>
          <w:sz w:val="20"/>
          <w:szCs w:val="20"/>
        </w:rPr>
      </w:pPr>
    </w:p>
    <w:p w:rsidR="002F6654" w:rsidRPr="00EC1E8B" w:rsidRDefault="002F6654" w:rsidP="002F6654">
      <w:pPr>
        <w:rPr>
          <w:rFonts w:ascii="Georgia" w:hAnsi="Georgia"/>
          <w:b/>
          <w:sz w:val="20"/>
          <w:szCs w:val="20"/>
          <w:u w:val="single"/>
        </w:rPr>
      </w:pPr>
      <w:r w:rsidRPr="00EC1E8B">
        <w:rPr>
          <w:rFonts w:ascii="Georgia" w:hAnsi="Georgia"/>
          <w:b/>
          <w:sz w:val="20"/>
          <w:szCs w:val="20"/>
          <w:u w:val="single"/>
        </w:rPr>
        <w:t>Mätmetod</w:t>
      </w:r>
    </w:p>
    <w:p w:rsidR="002F6654" w:rsidRPr="00EC1E8B" w:rsidRDefault="002F6654" w:rsidP="002F6654">
      <w:pPr>
        <w:rPr>
          <w:rFonts w:ascii="Georgia" w:hAnsi="Georgia"/>
          <w:sz w:val="20"/>
          <w:szCs w:val="20"/>
        </w:rPr>
      </w:pPr>
    </w:p>
    <w:p w:rsidR="006074E8" w:rsidRPr="00EC1E8B" w:rsidRDefault="006074E8" w:rsidP="006074E8">
      <w:pPr>
        <w:rPr>
          <w:rFonts w:ascii="Georgia" w:hAnsi="Georgia"/>
          <w:sz w:val="20"/>
          <w:szCs w:val="20"/>
        </w:rPr>
      </w:pPr>
      <w:r w:rsidRPr="00EC1E8B">
        <w:rPr>
          <w:rFonts w:ascii="Georgia" w:hAnsi="Georgia"/>
          <w:sz w:val="20"/>
          <w:szCs w:val="20"/>
        </w:rPr>
        <w:t>Valideras genom utvärdering.</w:t>
      </w:r>
    </w:p>
    <w:p w:rsidR="006074E8" w:rsidRPr="00EC1E8B" w:rsidRDefault="006074E8" w:rsidP="006074E8">
      <w:pPr>
        <w:rPr>
          <w:rFonts w:ascii="Georgia" w:hAnsi="Georgia"/>
          <w:sz w:val="20"/>
          <w:szCs w:val="20"/>
        </w:rPr>
      </w:pPr>
    </w:p>
    <w:p w:rsidR="006074E8" w:rsidRPr="00EC1E8B" w:rsidRDefault="006074E8" w:rsidP="006074E8">
      <w:pPr>
        <w:rPr>
          <w:rFonts w:ascii="Georgia" w:hAnsi="Georgia"/>
          <w:sz w:val="20"/>
          <w:szCs w:val="20"/>
        </w:rPr>
      </w:pPr>
      <w:r w:rsidRPr="00EC1E8B">
        <w:rPr>
          <w:rFonts w:ascii="Georgia" w:hAnsi="Georgia"/>
          <w:sz w:val="20"/>
          <w:szCs w:val="20"/>
        </w:rPr>
        <w:t xml:space="preserve">Projekten får själva bedöma om energiförbrukningen har förbättrats. Detta till skillnad från EU:s riktlinjer om indikatorn, som bygger på ett klassificeringssystem enligt </w:t>
      </w:r>
      <w:proofErr w:type="spellStart"/>
      <w:r w:rsidRPr="00EC1E8B">
        <w:rPr>
          <w:rFonts w:ascii="Georgia" w:hAnsi="Georgia"/>
          <w:sz w:val="20"/>
          <w:szCs w:val="20"/>
        </w:rPr>
        <w:t>Directive</w:t>
      </w:r>
      <w:proofErr w:type="spellEnd"/>
      <w:r w:rsidRPr="00EC1E8B">
        <w:rPr>
          <w:rFonts w:ascii="Georgia" w:hAnsi="Georgia"/>
          <w:sz w:val="20"/>
          <w:szCs w:val="20"/>
        </w:rPr>
        <w:t xml:space="preserve"> 2010/31/EU.</w:t>
      </w:r>
    </w:p>
    <w:p w:rsidR="006074E8" w:rsidRPr="00EC1E8B" w:rsidRDefault="006074E8" w:rsidP="006074E8">
      <w:pPr>
        <w:rPr>
          <w:rFonts w:ascii="Georgia" w:hAnsi="Georgia"/>
          <w:sz w:val="20"/>
          <w:szCs w:val="20"/>
        </w:rPr>
      </w:pPr>
    </w:p>
    <w:p w:rsidR="006074E8" w:rsidRPr="00EC1E8B" w:rsidRDefault="006074E8" w:rsidP="006074E8">
      <w:pPr>
        <w:rPr>
          <w:rFonts w:ascii="Georgia" w:hAnsi="Georgia"/>
          <w:sz w:val="20"/>
          <w:szCs w:val="20"/>
        </w:rPr>
      </w:pPr>
      <w:r w:rsidRPr="00EC1E8B">
        <w:rPr>
          <w:rFonts w:ascii="Georgia" w:hAnsi="Georgia"/>
          <w:sz w:val="20"/>
          <w:szCs w:val="20"/>
        </w:rPr>
        <w:t xml:space="preserve">Följande fråga ska besvaras av de hushåll som deltar i eller berörs av projektet. </w:t>
      </w:r>
      <w:r w:rsidR="00CB0125">
        <w:rPr>
          <w:rFonts w:ascii="Georgia" w:hAnsi="Georgia"/>
          <w:sz w:val="20"/>
          <w:szCs w:val="20"/>
        </w:rPr>
        <w:t>Stödmottagare</w:t>
      </w:r>
      <w:r w:rsidRPr="00EC1E8B">
        <w:rPr>
          <w:rFonts w:ascii="Georgia" w:hAnsi="Georgia"/>
          <w:sz w:val="20"/>
          <w:szCs w:val="20"/>
        </w:rPr>
        <w:t>n sammanställer sedan resultatet och rapporterar det totala utfallet till Tillväxtverket i samband med ansökan om utbetalning.</w:t>
      </w:r>
    </w:p>
    <w:p w:rsidR="006074E8" w:rsidRDefault="006074E8" w:rsidP="006074E8"/>
    <w:tbl>
      <w:tblPr>
        <w:tblStyle w:val="Tabellrutnt"/>
        <w:tblW w:w="9537" w:type="dxa"/>
        <w:tblLayout w:type="fixed"/>
        <w:tblLook w:val="04A0" w:firstRow="1" w:lastRow="0" w:firstColumn="1" w:lastColumn="0" w:noHBand="0" w:noVBand="1"/>
      </w:tblPr>
      <w:tblGrid>
        <w:gridCol w:w="2029"/>
        <w:gridCol w:w="7508"/>
      </w:tblGrid>
      <w:tr w:rsidR="006074E8" w:rsidRPr="00A96571" w:rsidTr="00B87C56">
        <w:trPr>
          <w:trHeight w:val="357"/>
        </w:trPr>
        <w:tc>
          <w:tcPr>
            <w:tcW w:w="2029" w:type="dxa"/>
          </w:tcPr>
          <w:p w:rsidR="006074E8" w:rsidRPr="001034AB" w:rsidRDefault="006074E8" w:rsidP="00B87C56">
            <w:r w:rsidRPr="001034AB">
              <w:t xml:space="preserve">Enkätfråga till </w:t>
            </w:r>
            <w:r w:rsidR="003F6DDB">
              <w:t>stödmottagar</w:t>
            </w:r>
            <w:r w:rsidRPr="001034AB">
              <w:t>e</w:t>
            </w:r>
          </w:p>
          <w:p w:rsidR="006074E8" w:rsidRPr="001034AB" w:rsidRDefault="006074E8" w:rsidP="00B87C56"/>
          <w:p w:rsidR="006074E8" w:rsidRPr="001034AB" w:rsidRDefault="006074E8" w:rsidP="00B87C56"/>
          <w:p w:rsidR="006074E8" w:rsidRPr="001034AB" w:rsidRDefault="006074E8" w:rsidP="00B87C56"/>
          <w:p w:rsidR="006074E8" w:rsidRPr="001034AB" w:rsidRDefault="006074E8" w:rsidP="00B87C56"/>
        </w:tc>
        <w:tc>
          <w:tcPr>
            <w:tcW w:w="7508" w:type="dxa"/>
          </w:tcPr>
          <w:p w:rsidR="006074E8" w:rsidRPr="001034AB" w:rsidRDefault="006074E8" w:rsidP="00B87C56"/>
          <w:p w:rsidR="006074E8" w:rsidRPr="001034AB" w:rsidRDefault="006074E8" w:rsidP="00B87C56">
            <w:r w:rsidRPr="001034AB">
              <w:t xml:space="preserve"> Hur många hushåll/fastigheter har som en följd av projekten förbättrat sin bostads/fastighets energieffektivitet?</w:t>
            </w:r>
          </w:p>
          <w:p w:rsidR="006074E8" w:rsidRPr="001034AB" w:rsidRDefault="006074E8" w:rsidP="00B87C56"/>
          <w:p w:rsidR="006074E8" w:rsidRPr="001034AB" w:rsidRDefault="006074E8" w:rsidP="00B87C56">
            <w:r w:rsidRPr="001034AB">
              <w:t xml:space="preserve">Svar: ____ </w:t>
            </w:r>
            <w:proofErr w:type="spellStart"/>
            <w:r w:rsidRPr="001034AB">
              <w:t>st</w:t>
            </w:r>
            <w:proofErr w:type="spellEnd"/>
          </w:p>
          <w:p w:rsidR="006074E8" w:rsidRPr="001034AB" w:rsidRDefault="006074E8" w:rsidP="00B87C56">
            <w:r w:rsidRPr="001034AB">
              <w:t xml:space="preserve"> </w:t>
            </w:r>
          </w:p>
        </w:tc>
      </w:tr>
      <w:tr w:rsidR="006074E8" w:rsidRPr="0037502A" w:rsidTr="00B87C56">
        <w:trPr>
          <w:trHeight w:val="357"/>
        </w:trPr>
        <w:tc>
          <w:tcPr>
            <w:tcW w:w="2029" w:type="dxa"/>
          </w:tcPr>
          <w:p w:rsidR="006074E8" w:rsidRPr="001034AB" w:rsidRDefault="006074E8" w:rsidP="00B87C56">
            <w:r w:rsidRPr="001034AB">
              <w:t>Enkätfråga till slutanvändare (projekt)</w:t>
            </w:r>
          </w:p>
          <w:p w:rsidR="006074E8" w:rsidRPr="001034AB" w:rsidRDefault="006074E8" w:rsidP="00B87C56"/>
          <w:p w:rsidR="006074E8" w:rsidRPr="001034AB" w:rsidRDefault="006074E8" w:rsidP="00B87C56"/>
          <w:p w:rsidR="006074E8" w:rsidRPr="001034AB" w:rsidRDefault="006074E8" w:rsidP="00B87C56"/>
          <w:p w:rsidR="006074E8" w:rsidRPr="001034AB" w:rsidRDefault="006074E8" w:rsidP="00B87C56"/>
        </w:tc>
        <w:tc>
          <w:tcPr>
            <w:tcW w:w="7508" w:type="dxa"/>
          </w:tcPr>
          <w:p w:rsidR="006074E8" w:rsidRPr="001034AB" w:rsidRDefault="006074E8" w:rsidP="00B87C56"/>
          <w:p w:rsidR="006074E8" w:rsidRPr="001034AB" w:rsidRDefault="006074E8" w:rsidP="00B87C56">
            <w:r w:rsidRPr="001034AB">
              <w:t xml:space="preserve"> Har hushållet/fastigheten som en följd av projektet förbättrat energieffektiviteten?</w:t>
            </w:r>
          </w:p>
          <w:p w:rsidR="006074E8" w:rsidRPr="001034AB" w:rsidRDefault="006074E8" w:rsidP="00B87C56"/>
          <w:p w:rsidR="006074E8" w:rsidRPr="001034AB" w:rsidRDefault="006074E8" w:rsidP="00B87C56">
            <w:r w:rsidRPr="001034AB">
              <w:t xml:space="preserve">Svar: </w:t>
            </w:r>
            <w:proofErr w:type="gramStart"/>
            <w:r w:rsidRPr="001034AB">
              <w:t>Ja / Nej</w:t>
            </w:r>
            <w:proofErr w:type="gramEnd"/>
            <w:r w:rsidRPr="001034AB">
              <w:t xml:space="preserve"> </w:t>
            </w:r>
          </w:p>
          <w:p w:rsidR="006074E8" w:rsidRPr="001034AB" w:rsidRDefault="006074E8" w:rsidP="00B87C56">
            <w:r w:rsidRPr="001034AB">
              <w:t xml:space="preserve"> </w:t>
            </w:r>
          </w:p>
        </w:tc>
      </w:tr>
    </w:tbl>
    <w:p w:rsidR="006074E8" w:rsidRDefault="006074E8" w:rsidP="006074E8">
      <w:pPr>
        <w:rPr>
          <w:color w:val="FF0000"/>
        </w:rPr>
      </w:pPr>
    </w:p>
    <w:p w:rsidR="006074E8" w:rsidRPr="00EC1E8B" w:rsidRDefault="006074E8" w:rsidP="006074E8">
      <w:pPr>
        <w:rPr>
          <w:rFonts w:ascii="Georgia" w:hAnsi="Georgia"/>
          <w:b/>
          <w:sz w:val="20"/>
          <w:szCs w:val="20"/>
          <w:u w:val="single"/>
        </w:rPr>
      </w:pPr>
      <w:r w:rsidRPr="00EC1E8B">
        <w:rPr>
          <w:rFonts w:ascii="Georgia" w:hAnsi="Georgia"/>
          <w:b/>
          <w:sz w:val="20"/>
          <w:szCs w:val="20"/>
          <w:u w:val="single"/>
        </w:rPr>
        <w:t>Rapportering</w:t>
      </w:r>
    </w:p>
    <w:p w:rsidR="006074E8" w:rsidRPr="00EC1E8B" w:rsidRDefault="006074E8" w:rsidP="006074E8">
      <w:pPr>
        <w:rPr>
          <w:rFonts w:ascii="Georgia" w:hAnsi="Georgia"/>
          <w:b/>
          <w:sz w:val="20"/>
          <w:szCs w:val="20"/>
          <w:u w:val="single"/>
        </w:rPr>
      </w:pPr>
    </w:p>
    <w:p w:rsidR="006074E8" w:rsidRPr="00EC1E8B" w:rsidRDefault="006074E8" w:rsidP="006074E8">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2F6654" w:rsidRDefault="002F6654">
      <w:r>
        <w:br w:type="page"/>
      </w:r>
    </w:p>
    <w:p w:rsidR="00A06D23" w:rsidRDefault="00A06D23" w:rsidP="00A06D23">
      <w:pPr>
        <w:pStyle w:val="Rubrik1numrerad"/>
      </w:pPr>
      <w:bookmarkStart w:id="127" w:name="_Toc427924073"/>
      <w:r w:rsidRPr="006716E4">
        <w:lastRenderedPageBreak/>
        <w:t>Total längd ombyggda eller uppgraderade järnvägslinjer</w:t>
      </w:r>
      <w:bookmarkEnd w:id="127"/>
      <w:r w:rsidRPr="006716E4">
        <w:t xml:space="preserve"> </w:t>
      </w:r>
    </w:p>
    <w:p w:rsidR="00A06D23" w:rsidRDefault="00A06D23" w:rsidP="00A06D23"/>
    <w:p w:rsidR="00A06D23" w:rsidRPr="00EC1E8B" w:rsidRDefault="00A06D23" w:rsidP="00A06D23">
      <w:pPr>
        <w:rPr>
          <w:rFonts w:ascii="Georgia" w:hAnsi="Georgia"/>
          <w:b/>
          <w:sz w:val="20"/>
          <w:szCs w:val="20"/>
          <w:u w:val="single"/>
        </w:rPr>
      </w:pPr>
      <w:r w:rsidRPr="00EC1E8B">
        <w:rPr>
          <w:rFonts w:ascii="Georgia" w:hAnsi="Georgia"/>
          <w:b/>
          <w:sz w:val="20"/>
          <w:szCs w:val="20"/>
          <w:u w:val="single"/>
        </w:rPr>
        <w:t>Mätenhet</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Antal km</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Definition</w:t>
      </w:r>
    </w:p>
    <w:p w:rsidR="00A06D23" w:rsidRPr="00EC1E8B" w:rsidRDefault="00A06D23" w:rsidP="00A06D23">
      <w:pPr>
        <w:rPr>
          <w:rFonts w:ascii="Georgia" w:hAnsi="Georgia"/>
          <w:b/>
          <w:sz w:val="20"/>
          <w:szCs w:val="20"/>
          <w:u w:val="single"/>
        </w:rPr>
      </w:pPr>
    </w:p>
    <w:p w:rsidR="00A06D23" w:rsidRPr="00EC1E8B" w:rsidRDefault="00A06D23" w:rsidP="00A06D23">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ombyggd eller uppgraderade järnvägslinjer</w:t>
      </w:r>
      <w:r w:rsidRPr="00EC1E8B">
        <w:rPr>
          <w:rFonts w:ascii="Georgia" w:hAnsi="Georgia"/>
          <w:sz w:val="20"/>
          <w:szCs w:val="20"/>
        </w:rPr>
        <w:t xml:space="preserve"> menas längden järnväg vars kapacitet och kvalitet har förbättrats. Detta kan inkludera att bygga om järnvägen till att bli driven med elektricitet, att utveckla enspårig järnväg till dubbelspårig, att öka den möjliga hastigheten på spåret eller en kombination av dessa alternativ. Dock utesluts installation av signalsystem (inkluderat ERTMS (</w:t>
      </w:r>
      <w:proofErr w:type="spellStart"/>
      <w:r w:rsidRPr="00EC1E8B">
        <w:rPr>
          <w:rFonts w:ascii="Georgia" w:hAnsi="Georgia"/>
          <w:sz w:val="20"/>
          <w:szCs w:val="20"/>
        </w:rPr>
        <w:t>Europen</w:t>
      </w:r>
      <w:proofErr w:type="spellEnd"/>
      <w:r w:rsidRPr="00EC1E8B">
        <w:rPr>
          <w:rFonts w:ascii="Georgia" w:hAnsi="Georgia"/>
          <w:sz w:val="20"/>
          <w:szCs w:val="20"/>
        </w:rPr>
        <w:t xml:space="preserve"> </w:t>
      </w:r>
      <w:proofErr w:type="spellStart"/>
      <w:r w:rsidRPr="00EC1E8B">
        <w:rPr>
          <w:rFonts w:ascii="Georgia" w:hAnsi="Georgia"/>
          <w:sz w:val="20"/>
          <w:szCs w:val="20"/>
        </w:rPr>
        <w:t>Rail</w:t>
      </w:r>
      <w:proofErr w:type="spellEnd"/>
      <w:r w:rsidRPr="00EC1E8B">
        <w:rPr>
          <w:rFonts w:ascii="Georgia" w:hAnsi="Georgia"/>
          <w:sz w:val="20"/>
          <w:szCs w:val="20"/>
        </w:rPr>
        <w:t xml:space="preserve"> </w:t>
      </w:r>
      <w:proofErr w:type="spellStart"/>
      <w:r w:rsidRPr="00EC1E8B">
        <w:rPr>
          <w:rFonts w:ascii="Georgia" w:hAnsi="Georgia"/>
          <w:sz w:val="20"/>
          <w:szCs w:val="20"/>
        </w:rPr>
        <w:t>Traffic</w:t>
      </w:r>
      <w:proofErr w:type="spellEnd"/>
      <w:r w:rsidRPr="00EC1E8B">
        <w:rPr>
          <w:rFonts w:ascii="Georgia" w:hAnsi="Georgia"/>
          <w:sz w:val="20"/>
          <w:szCs w:val="20"/>
        </w:rPr>
        <w:t xml:space="preserve"> Management System) kompatibilitet). </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Mätmetod</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Denna indikator förväntas mätas och följas upp kontinuerligt under projektets hela projektperiod. När en järnvägssträcka är färdigställd med investeringar genom projektet mäts den totala längden i antal kilometer.</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Rapportering</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 xml:space="preserve">Längden på den ombyggda eller uppgraderade järnvägslinjen rapporteras in i samband med ansökan om utbetalning genom att fylla i och använda bilagan </w:t>
      </w:r>
      <w:r w:rsidRPr="00EC1E8B">
        <w:rPr>
          <w:rFonts w:ascii="Georgia" w:hAnsi="Georgia"/>
          <w:b/>
          <w:sz w:val="20"/>
          <w:szCs w:val="20"/>
        </w:rPr>
        <w:t>rapportering av indikatorer</w:t>
      </w:r>
      <w:r w:rsidRPr="00EC1E8B">
        <w:rPr>
          <w:rFonts w:ascii="Georgia" w:hAnsi="Georgia"/>
          <w:sz w:val="20"/>
          <w:szCs w:val="20"/>
        </w:rPr>
        <w:t>.</w:t>
      </w:r>
    </w:p>
    <w:p w:rsidR="00A06D23" w:rsidRPr="006716E4" w:rsidRDefault="00A06D23" w:rsidP="00A06D23">
      <w:pPr>
        <w:pStyle w:val="Rubrik1"/>
        <w:rPr>
          <w:rFonts w:ascii="Georgia" w:hAnsi="Georgia"/>
          <w:sz w:val="20"/>
          <w:szCs w:val="20"/>
        </w:rPr>
      </w:pPr>
    </w:p>
    <w:p w:rsidR="00A06D23" w:rsidRDefault="00A06D23" w:rsidP="00A06D23">
      <w:pPr>
        <w:rPr>
          <w:rFonts w:ascii="Arial" w:hAnsi="Arial" w:cs="Arial"/>
          <w:b/>
          <w:bCs/>
          <w:kern w:val="32"/>
          <w:sz w:val="28"/>
          <w:szCs w:val="32"/>
        </w:rPr>
      </w:pPr>
      <w:r>
        <w:br w:type="page"/>
      </w:r>
    </w:p>
    <w:p w:rsidR="00A06D23" w:rsidRDefault="00A06D23" w:rsidP="00A06D23">
      <w:pPr>
        <w:pStyle w:val="Rubrik1numrerad"/>
      </w:pPr>
      <w:bookmarkStart w:id="128" w:name="_Toc427924074"/>
      <w:r w:rsidRPr="006716E4">
        <w:lastRenderedPageBreak/>
        <w:t>Total längd ombyggda eller uppgraderade järnvägslinjer varav: TEN-T</w:t>
      </w:r>
      <w:bookmarkEnd w:id="128"/>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Mätenhet</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Antal km</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Definition</w:t>
      </w:r>
    </w:p>
    <w:p w:rsidR="00A06D23" w:rsidRPr="00EC1E8B" w:rsidRDefault="00A06D23" w:rsidP="00A06D23">
      <w:pPr>
        <w:rPr>
          <w:rFonts w:ascii="Georgia" w:hAnsi="Georgia"/>
          <w:b/>
          <w:sz w:val="20"/>
          <w:szCs w:val="20"/>
          <w:u w:val="single"/>
        </w:rPr>
      </w:pPr>
    </w:p>
    <w:p w:rsidR="00A06D23" w:rsidRPr="00EC1E8B" w:rsidRDefault="00A06D23" w:rsidP="00A06D23">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ombyggd eller uppgraderade järnvägslinjer</w:t>
      </w:r>
      <w:r w:rsidRPr="00EC1E8B">
        <w:rPr>
          <w:rFonts w:ascii="Georgia" w:hAnsi="Georgia"/>
          <w:sz w:val="20"/>
          <w:szCs w:val="20"/>
        </w:rPr>
        <w:t xml:space="preserve"> menas längden järnväg vars kapacitet och kvalitet har förbättrats.</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cs="Arial"/>
          <w:sz w:val="20"/>
          <w:szCs w:val="20"/>
          <w:lang w:val="en-US"/>
        </w:rPr>
      </w:pPr>
      <w:proofErr w:type="spellStart"/>
      <w:r w:rsidRPr="00EC1E8B">
        <w:rPr>
          <w:rFonts w:ascii="Georgia" w:hAnsi="Georgia"/>
          <w:sz w:val="20"/>
          <w:szCs w:val="20"/>
          <w:lang w:val="en-US"/>
        </w:rPr>
        <w:t>För</w:t>
      </w:r>
      <w:proofErr w:type="spellEnd"/>
      <w:r w:rsidRPr="00EC1E8B">
        <w:rPr>
          <w:rFonts w:ascii="Georgia" w:hAnsi="Georgia"/>
          <w:sz w:val="20"/>
          <w:szCs w:val="20"/>
          <w:lang w:val="en-US"/>
        </w:rPr>
        <w:t xml:space="preserve"> definition </w:t>
      </w:r>
      <w:proofErr w:type="spellStart"/>
      <w:r w:rsidRPr="00EC1E8B">
        <w:rPr>
          <w:rFonts w:ascii="Georgia" w:hAnsi="Georgia"/>
          <w:sz w:val="20"/>
          <w:szCs w:val="20"/>
          <w:lang w:val="en-US"/>
        </w:rPr>
        <w:t>av</w:t>
      </w:r>
      <w:proofErr w:type="spellEnd"/>
      <w:r w:rsidRPr="00EC1E8B">
        <w:rPr>
          <w:rFonts w:ascii="Georgia" w:hAnsi="Georgia"/>
          <w:sz w:val="20"/>
          <w:szCs w:val="20"/>
          <w:lang w:val="en-US"/>
        </w:rPr>
        <w:t xml:space="preserve"> TEN-T se; </w:t>
      </w:r>
      <w:r w:rsidRPr="00EC1E8B">
        <w:rPr>
          <w:rFonts w:ascii="Georgia" w:hAnsi="Georgia" w:cs="Arial"/>
          <w:sz w:val="20"/>
          <w:szCs w:val="20"/>
          <w:lang w:val="en-US"/>
        </w:rPr>
        <w:t xml:space="preserve">Regulation (EU) No 1315/2013 on Union guidelines for the development of the trans-European transport network and Regulation (EU) No 1316/2013 establishing the Connecting Europe Facility </w:t>
      </w:r>
      <w:proofErr w:type="spellStart"/>
      <w:r w:rsidRPr="00EC1E8B">
        <w:rPr>
          <w:rFonts w:ascii="Georgia" w:hAnsi="Georgia" w:cs="Arial"/>
          <w:sz w:val="20"/>
          <w:szCs w:val="20"/>
          <w:lang w:val="en-US"/>
        </w:rPr>
        <w:t>på</w:t>
      </w:r>
      <w:proofErr w:type="spellEnd"/>
      <w:r w:rsidRPr="00EC1E8B">
        <w:rPr>
          <w:rFonts w:ascii="Georgia" w:hAnsi="Georgia" w:cs="Arial"/>
          <w:sz w:val="20"/>
          <w:szCs w:val="20"/>
          <w:lang w:val="en-US"/>
        </w:rPr>
        <w:t xml:space="preserve"> </w:t>
      </w:r>
      <w:hyperlink r:id="rId9" w:history="1">
        <w:r w:rsidRPr="00EC1E8B">
          <w:rPr>
            <w:rStyle w:val="Hyperlnk"/>
            <w:rFonts w:ascii="Georgia" w:hAnsi="Georgia" w:cs="Arial"/>
            <w:sz w:val="20"/>
            <w:szCs w:val="20"/>
            <w:lang w:val="en-US"/>
          </w:rPr>
          <w:t>www.eur-lex.europa.eu</w:t>
        </w:r>
      </w:hyperlink>
    </w:p>
    <w:p w:rsidR="00A06D23" w:rsidRPr="00EC1E8B" w:rsidRDefault="00A06D23" w:rsidP="00A06D23">
      <w:pPr>
        <w:rPr>
          <w:rFonts w:ascii="Georgia" w:hAnsi="Georgia"/>
          <w:sz w:val="20"/>
          <w:szCs w:val="20"/>
          <w:lang w:val="en-US"/>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Mätmetod</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Denna indikator förväntas mätas och följas upp kontinuerligt under projektets hela projektperiod. När en järnvägssträcka är färdigställd med investeringar genom projektet mäts den totala längden i antal kilometer.</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Rapportering</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 xml:space="preserve">Längden på den ombyggda eller uppgraderade järnvägslinjen rapporteras in i samband med ansökan om utbetalning genom att fylla i och använda bilagan </w:t>
      </w:r>
      <w:r w:rsidRPr="00EC1E8B">
        <w:rPr>
          <w:rFonts w:ascii="Georgia" w:hAnsi="Georgia"/>
          <w:b/>
          <w:sz w:val="20"/>
          <w:szCs w:val="20"/>
        </w:rPr>
        <w:t>rapportering av indikatorer</w:t>
      </w:r>
      <w:r w:rsidRPr="00EC1E8B">
        <w:rPr>
          <w:rFonts w:ascii="Georgia" w:hAnsi="Georgia"/>
          <w:sz w:val="20"/>
          <w:szCs w:val="20"/>
        </w:rPr>
        <w:t>.</w:t>
      </w:r>
    </w:p>
    <w:p w:rsidR="00A06D23" w:rsidRPr="008E11BF" w:rsidRDefault="00A06D23" w:rsidP="00A06D23"/>
    <w:p w:rsidR="00A06D23" w:rsidRPr="006716E4" w:rsidRDefault="00A06D23" w:rsidP="00A06D23"/>
    <w:p w:rsidR="00A06D23" w:rsidRPr="004A2CAA" w:rsidRDefault="00A06D23" w:rsidP="00A06D23"/>
    <w:p w:rsidR="00A06D23" w:rsidRPr="004A2CAA" w:rsidRDefault="00A06D23" w:rsidP="00A06D23"/>
    <w:p w:rsidR="00A06D23" w:rsidRPr="006716E4" w:rsidRDefault="00A06D23" w:rsidP="00A06D23">
      <w:pPr>
        <w:pStyle w:val="Rubrik1"/>
        <w:rPr>
          <w:rFonts w:ascii="Georgia" w:hAnsi="Georgia"/>
          <w:sz w:val="20"/>
          <w:szCs w:val="20"/>
        </w:rPr>
      </w:pPr>
    </w:p>
    <w:p w:rsidR="00A06D23" w:rsidRDefault="00A06D23" w:rsidP="00A06D23">
      <w:pPr>
        <w:rPr>
          <w:rFonts w:ascii="Arial" w:hAnsi="Arial" w:cs="Arial"/>
          <w:b/>
          <w:bCs/>
          <w:kern w:val="32"/>
          <w:sz w:val="28"/>
          <w:szCs w:val="32"/>
        </w:rPr>
      </w:pPr>
      <w:r>
        <w:br w:type="page"/>
      </w:r>
    </w:p>
    <w:p w:rsidR="00A06D23" w:rsidRPr="006716E4" w:rsidRDefault="00A06D23" w:rsidP="00A06D23">
      <w:pPr>
        <w:pStyle w:val="Rubrik1numrerad"/>
      </w:pPr>
      <w:bookmarkStart w:id="129" w:name="_Toc427924075"/>
      <w:r w:rsidRPr="006716E4">
        <w:lastRenderedPageBreak/>
        <w:t>Total längd ombyggda eller uppgraderade vägar</w:t>
      </w:r>
      <w:bookmarkEnd w:id="129"/>
    </w:p>
    <w:p w:rsidR="00A06D23" w:rsidRDefault="00A06D23" w:rsidP="00A06D23">
      <w:pPr>
        <w:rPr>
          <w:b/>
          <w:u w:val="single"/>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Mätenhet</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Antal km</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Definition</w:t>
      </w:r>
    </w:p>
    <w:p w:rsidR="00A06D23" w:rsidRPr="00EC1E8B" w:rsidRDefault="00A06D23" w:rsidP="00A06D23">
      <w:pPr>
        <w:rPr>
          <w:rFonts w:ascii="Georgia" w:hAnsi="Georgia"/>
          <w:b/>
          <w:sz w:val="20"/>
          <w:szCs w:val="20"/>
          <w:u w:val="single"/>
        </w:rPr>
      </w:pPr>
    </w:p>
    <w:p w:rsidR="00A06D23" w:rsidRPr="00EC1E8B" w:rsidRDefault="00A06D23" w:rsidP="00A06D23">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 xml:space="preserve">ombyggd eller uppgraderad väg </w:t>
      </w:r>
      <w:r w:rsidRPr="00EC1E8B">
        <w:rPr>
          <w:rFonts w:ascii="Georgia" w:hAnsi="Georgia"/>
          <w:sz w:val="20"/>
          <w:szCs w:val="20"/>
        </w:rPr>
        <w:t>menas längd väg där kapaciteten eller kvaliteten av vägen (inkluderat säkerhetsstandarder) har förbättrats. Om uppgraderingen är så pass omfattande att den kan räknas som en ny väg, ska den inte räknas in.</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Mätmetod</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Denna indikator förväntas mätas och följas upp kontinuerligt under projektets hela projektperiod. När en vägsträcka är färdigställd med investeringar genom projektet mäts den totala längden i antal kilometer.</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Rapportering</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 xml:space="preserve">Längden på den ombyggda eller uppgraderade vägen rapporteras in i samband med ansökan om utbetalning genom att fylla i och använda bilagan </w:t>
      </w:r>
      <w:r w:rsidRPr="00EC1E8B">
        <w:rPr>
          <w:rFonts w:ascii="Georgia" w:hAnsi="Georgia"/>
          <w:b/>
          <w:sz w:val="20"/>
          <w:szCs w:val="20"/>
        </w:rPr>
        <w:t>rapportering av indikatorer</w:t>
      </w:r>
      <w:r w:rsidRPr="00EC1E8B">
        <w:rPr>
          <w:rFonts w:ascii="Georgia" w:hAnsi="Georgia"/>
          <w:sz w:val="20"/>
          <w:szCs w:val="20"/>
        </w:rPr>
        <w:t>.</w:t>
      </w:r>
    </w:p>
    <w:p w:rsidR="00A06D23" w:rsidRDefault="00A06D23" w:rsidP="00A06D23">
      <w:pPr>
        <w:rPr>
          <w:rFonts w:ascii="Arial" w:hAnsi="Arial" w:cs="Arial"/>
          <w:b/>
          <w:bCs/>
          <w:kern w:val="32"/>
          <w:sz w:val="28"/>
          <w:szCs w:val="32"/>
        </w:rPr>
      </w:pPr>
      <w:r>
        <w:br w:type="page"/>
      </w:r>
    </w:p>
    <w:p w:rsidR="00A06D23" w:rsidRPr="006716E4" w:rsidRDefault="00A06D23" w:rsidP="00A06D23">
      <w:pPr>
        <w:pStyle w:val="Rubrik1numrerad"/>
      </w:pPr>
      <w:bookmarkStart w:id="130" w:name="_Toc427924076"/>
      <w:r w:rsidRPr="006716E4">
        <w:lastRenderedPageBreak/>
        <w:t>Total längd ombyggda eller uppgraderade vägar varav: TEN-T</w:t>
      </w:r>
      <w:bookmarkEnd w:id="130"/>
    </w:p>
    <w:p w:rsidR="00A06D23" w:rsidRDefault="00A06D23" w:rsidP="00A06D23">
      <w:pPr>
        <w:rPr>
          <w:b/>
          <w:u w:val="single"/>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Mätenhet</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Antal km</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Definition</w:t>
      </w:r>
    </w:p>
    <w:p w:rsidR="00A06D23" w:rsidRPr="00EC1E8B" w:rsidRDefault="00A06D23" w:rsidP="00A06D23">
      <w:pPr>
        <w:rPr>
          <w:rFonts w:ascii="Georgia" w:hAnsi="Georgia"/>
          <w:b/>
          <w:sz w:val="20"/>
          <w:szCs w:val="20"/>
          <w:u w:val="single"/>
        </w:rPr>
      </w:pPr>
    </w:p>
    <w:p w:rsidR="00A06D23" w:rsidRPr="00EC1E8B" w:rsidRDefault="00A06D23" w:rsidP="00A06D23">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 xml:space="preserve">ombyggd eller uppgraderad väg </w:t>
      </w:r>
      <w:r w:rsidRPr="00EC1E8B">
        <w:rPr>
          <w:rFonts w:ascii="Georgia" w:hAnsi="Georgia"/>
          <w:sz w:val="20"/>
          <w:szCs w:val="20"/>
        </w:rPr>
        <w:t>menas längd väg där kapaciteten eller kvaliteten av vägen (inkluderat säkerhetsstandarder) har förbättrats. Om uppgraderingen är så pass omfattande att den kan räknas som en ny väg, ska den inte räknas in.</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cs="Arial"/>
          <w:sz w:val="20"/>
          <w:szCs w:val="20"/>
          <w:lang w:val="en-US"/>
        </w:rPr>
      </w:pPr>
      <w:proofErr w:type="spellStart"/>
      <w:r w:rsidRPr="00EC1E8B">
        <w:rPr>
          <w:rFonts w:ascii="Georgia" w:hAnsi="Georgia"/>
          <w:sz w:val="20"/>
          <w:szCs w:val="20"/>
          <w:lang w:val="en-US"/>
        </w:rPr>
        <w:t>För</w:t>
      </w:r>
      <w:proofErr w:type="spellEnd"/>
      <w:r w:rsidRPr="00EC1E8B">
        <w:rPr>
          <w:rFonts w:ascii="Georgia" w:hAnsi="Georgia"/>
          <w:sz w:val="20"/>
          <w:szCs w:val="20"/>
          <w:lang w:val="en-US"/>
        </w:rPr>
        <w:t xml:space="preserve"> definition </w:t>
      </w:r>
      <w:proofErr w:type="spellStart"/>
      <w:r w:rsidRPr="00EC1E8B">
        <w:rPr>
          <w:rFonts w:ascii="Georgia" w:hAnsi="Georgia"/>
          <w:sz w:val="20"/>
          <w:szCs w:val="20"/>
          <w:lang w:val="en-US"/>
        </w:rPr>
        <w:t>av</w:t>
      </w:r>
      <w:proofErr w:type="spellEnd"/>
      <w:r w:rsidRPr="00EC1E8B">
        <w:rPr>
          <w:rFonts w:ascii="Georgia" w:hAnsi="Georgia"/>
          <w:sz w:val="20"/>
          <w:szCs w:val="20"/>
          <w:lang w:val="en-US"/>
        </w:rPr>
        <w:t xml:space="preserve"> TEN-T se; </w:t>
      </w:r>
      <w:r w:rsidRPr="00EC1E8B">
        <w:rPr>
          <w:rFonts w:ascii="Georgia" w:hAnsi="Georgia" w:cs="Arial"/>
          <w:sz w:val="20"/>
          <w:szCs w:val="20"/>
          <w:lang w:val="en-US"/>
        </w:rPr>
        <w:t xml:space="preserve">Regulation (EU) No 1315/2013 on Union guidelines for the development of the trans-European transport network and Regulation (EU) No 1316/2013 establishing the Connecting Europe Facility </w:t>
      </w:r>
      <w:proofErr w:type="spellStart"/>
      <w:r w:rsidRPr="00EC1E8B">
        <w:rPr>
          <w:rFonts w:ascii="Georgia" w:hAnsi="Georgia" w:cs="Arial"/>
          <w:sz w:val="20"/>
          <w:szCs w:val="20"/>
          <w:lang w:val="en-US"/>
        </w:rPr>
        <w:t>på</w:t>
      </w:r>
      <w:proofErr w:type="spellEnd"/>
      <w:r w:rsidRPr="00EC1E8B">
        <w:rPr>
          <w:rFonts w:ascii="Georgia" w:hAnsi="Georgia" w:cs="Arial"/>
          <w:sz w:val="20"/>
          <w:szCs w:val="20"/>
          <w:lang w:val="en-US"/>
        </w:rPr>
        <w:t xml:space="preserve"> </w:t>
      </w:r>
      <w:hyperlink r:id="rId10" w:history="1">
        <w:r w:rsidRPr="00EC1E8B">
          <w:rPr>
            <w:rStyle w:val="Hyperlnk"/>
            <w:rFonts w:ascii="Georgia" w:hAnsi="Georgia" w:cs="Arial"/>
            <w:sz w:val="20"/>
            <w:szCs w:val="20"/>
            <w:lang w:val="en-US"/>
          </w:rPr>
          <w:t>www.eur-lex.europa.eu</w:t>
        </w:r>
      </w:hyperlink>
    </w:p>
    <w:p w:rsidR="00A06D23" w:rsidRPr="00EC1E8B" w:rsidRDefault="00A06D23" w:rsidP="00A06D23">
      <w:pPr>
        <w:rPr>
          <w:rFonts w:ascii="Georgia" w:hAnsi="Georgia"/>
          <w:sz w:val="20"/>
          <w:szCs w:val="20"/>
          <w:lang w:val="en-US"/>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Mätmetod</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Denna indikator förväntas mätas och följas upp kontinuerligt under projektets hela projektperiod. När en vägsträcka är färdigställd med investeringar genom projektet mäts den totala längden i antal kilometer.</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b/>
          <w:sz w:val="20"/>
          <w:szCs w:val="20"/>
          <w:u w:val="single"/>
        </w:rPr>
      </w:pPr>
      <w:r w:rsidRPr="00EC1E8B">
        <w:rPr>
          <w:rFonts w:ascii="Georgia" w:hAnsi="Georgia"/>
          <w:b/>
          <w:sz w:val="20"/>
          <w:szCs w:val="20"/>
          <w:u w:val="single"/>
        </w:rPr>
        <w:t>Rapportering</w:t>
      </w:r>
    </w:p>
    <w:p w:rsidR="00A06D23" w:rsidRPr="00EC1E8B" w:rsidRDefault="00A06D23" w:rsidP="00A06D23">
      <w:pPr>
        <w:rPr>
          <w:rFonts w:ascii="Georgia" w:hAnsi="Georgia"/>
          <w:sz w:val="20"/>
          <w:szCs w:val="20"/>
        </w:rPr>
      </w:pPr>
    </w:p>
    <w:p w:rsidR="00A06D23" w:rsidRPr="00EC1E8B" w:rsidRDefault="00A06D23" w:rsidP="00A06D23">
      <w:pPr>
        <w:rPr>
          <w:rFonts w:ascii="Georgia" w:hAnsi="Georgia"/>
          <w:sz w:val="20"/>
          <w:szCs w:val="20"/>
        </w:rPr>
      </w:pPr>
      <w:r w:rsidRPr="00EC1E8B">
        <w:rPr>
          <w:rFonts w:ascii="Georgia" w:hAnsi="Georgia"/>
          <w:sz w:val="20"/>
          <w:szCs w:val="20"/>
        </w:rPr>
        <w:t xml:space="preserve">Längden på den ombyggda eller uppgraderade vägen rapporteras in i samband med ansökan om utbetalning genom att fylla i och använda bilagan </w:t>
      </w:r>
      <w:r w:rsidRPr="00EC1E8B">
        <w:rPr>
          <w:rFonts w:ascii="Georgia" w:hAnsi="Georgia"/>
          <w:b/>
          <w:sz w:val="20"/>
          <w:szCs w:val="20"/>
        </w:rPr>
        <w:t>rapportering av indikatorer</w:t>
      </w:r>
      <w:r w:rsidRPr="00EC1E8B">
        <w:rPr>
          <w:rFonts w:ascii="Georgia" w:hAnsi="Georgia"/>
          <w:sz w:val="20"/>
          <w:szCs w:val="20"/>
        </w:rPr>
        <w:t>.</w:t>
      </w:r>
    </w:p>
    <w:p w:rsidR="00A06D23" w:rsidRDefault="00A06D23" w:rsidP="00A06D23"/>
    <w:p w:rsidR="00A06D23" w:rsidRDefault="00A06D23" w:rsidP="00A06D23">
      <w:pPr>
        <w:pStyle w:val="Rubrik1"/>
        <w:rPr>
          <w:rFonts w:ascii="Georgia" w:hAnsi="Georgia"/>
          <w:sz w:val="20"/>
          <w:szCs w:val="20"/>
        </w:rPr>
      </w:pPr>
    </w:p>
    <w:p w:rsidR="00A06D23" w:rsidRDefault="00A06D23">
      <w:pPr>
        <w:rPr>
          <w:rFonts w:ascii="Arial" w:hAnsi="Arial" w:cs="Arial"/>
          <w:b/>
          <w:bCs/>
          <w:kern w:val="32"/>
          <w:sz w:val="28"/>
          <w:szCs w:val="32"/>
        </w:rPr>
      </w:pPr>
      <w:r>
        <w:br w:type="page"/>
      </w:r>
    </w:p>
    <w:p w:rsidR="00A12AB0" w:rsidRDefault="00A12AB0" w:rsidP="00A06D23">
      <w:pPr>
        <w:pStyle w:val="Rubrik1numrerad"/>
      </w:pPr>
      <w:bookmarkStart w:id="131" w:name="_Toc427924077"/>
      <w:r w:rsidRPr="00A96571">
        <w:lastRenderedPageBreak/>
        <w:t>Antal projekt som tar fram strategier/ förstudier/analyser/planer med utgångspunkt i fyrstegsprincipen</w:t>
      </w:r>
      <w:bookmarkEnd w:id="131"/>
    </w:p>
    <w:p w:rsidR="00A06D23" w:rsidRDefault="00A06D23" w:rsidP="00B93348">
      <w:pPr>
        <w:rPr>
          <w:b/>
          <w:u w:val="single"/>
        </w:rPr>
      </w:pPr>
    </w:p>
    <w:p w:rsidR="00B93348" w:rsidRPr="00EC1E8B" w:rsidRDefault="00B93348" w:rsidP="00B93348">
      <w:pPr>
        <w:rPr>
          <w:rFonts w:ascii="Georgia" w:hAnsi="Georgia"/>
          <w:b/>
          <w:sz w:val="20"/>
          <w:szCs w:val="20"/>
          <w:u w:val="single"/>
        </w:rPr>
      </w:pPr>
      <w:r w:rsidRPr="00EC1E8B">
        <w:rPr>
          <w:rFonts w:ascii="Georgia" w:hAnsi="Georgia"/>
          <w:b/>
          <w:sz w:val="20"/>
          <w:szCs w:val="20"/>
          <w:u w:val="single"/>
        </w:rPr>
        <w:t>Mätenhet</w:t>
      </w:r>
    </w:p>
    <w:p w:rsidR="00B93348" w:rsidRPr="00EC1E8B" w:rsidRDefault="00B93348" w:rsidP="00B93348">
      <w:pPr>
        <w:rPr>
          <w:rFonts w:ascii="Georgia" w:hAnsi="Georgia"/>
          <w:sz w:val="20"/>
          <w:szCs w:val="20"/>
        </w:rPr>
      </w:pPr>
    </w:p>
    <w:p w:rsidR="00B93348" w:rsidRPr="00EC1E8B" w:rsidRDefault="00B93348" w:rsidP="00B93348">
      <w:pPr>
        <w:rPr>
          <w:rFonts w:ascii="Georgia" w:hAnsi="Georgia"/>
          <w:sz w:val="20"/>
          <w:szCs w:val="20"/>
        </w:rPr>
      </w:pPr>
      <w:r w:rsidRPr="00EC1E8B">
        <w:rPr>
          <w:rFonts w:ascii="Georgia" w:hAnsi="Georgia"/>
          <w:sz w:val="20"/>
          <w:szCs w:val="20"/>
        </w:rPr>
        <w:t xml:space="preserve">Antal </w:t>
      </w:r>
      <w:r w:rsidR="00AE50C5" w:rsidRPr="00EC1E8B">
        <w:rPr>
          <w:rFonts w:ascii="Georgia" w:hAnsi="Georgia"/>
          <w:sz w:val="20"/>
          <w:szCs w:val="20"/>
        </w:rPr>
        <w:t>projekt</w:t>
      </w:r>
    </w:p>
    <w:p w:rsidR="00B93348" w:rsidRPr="00EC1E8B" w:rsidRDefault="00B93348" w:rsidP="00B93348">
      <w:pPr>
        <w:rPr>
          <w:rFonts w:ascii="Georgia" w:hAnsi="Georgia"/>
          <w:sz w:val="20"/>
          <w:szCs w:val="20"/>
        </w:rPr>
      </w:pPr>
    </w:p>
    <w:p w:rsidR="00B93348" w:rsidRPr="00EC1E8B" w:rsidRDefault="00B93348" w:rsidP="00B93348">
      <w:pPr>
        <w:rPr>
          <w:rFonts w:ascii="Georgia" w:hAnsi="Georgia"/>
          <w:b/>
          <w:sz w:val="20"/>
          <w:szCs w:val="20"/>
          <w:u w:val="single"/>
        </w:rPr>
      </w:pPr>
      <w:r w:rsidRPr="00EC1E8B">
        <w:rPr>
          <w:rFonts w:ascii="Georgia" w:hAnsi="Georgia"/>
          <w:b/>
          <w:sz w:val="20"/>
          <w:szCs w:val="20"/>
          <w:u w:val="single"/>
        </w:rPr>
        <w:t>Definition</w:t>
      </w:r>
    </w:p>
    <w:p w:rsidR="00B93348" w:rsidRPr="00EC1E8B" w:rsidRDefault="00B93348" w:rsidP="00B93348">
      <w:pPr>
        <w:rPr>
          <w:rFonts w:ascii="Georgia" w:hAnsi="Georgia"/>
          <w:sz w:val="20"/>
          <w:szCs w:val="20"/>
        </w:rPr>
      </w:pPr>
    </w:p>
    <w:p w:rsidR="00B93348" w:rsidRPr="00EC1E8B" w:rsidRDefault="00B93348" w:rsidP="00B93348">
      <w:pPr>
        <w:rPr>
          <w:rFonts w:ascii="Georgia" w:hAnsi="Georgia"/>
          <w:sz w:val="20"/>
          <w:szCs w:val="20"/>
        </w:rPr>
      </w:pPr>
      <w:r w:rsidRPr="00EC1E8B">
        <w:rPr>
          <w:rFonts w:ascii="Georgia" w:hAnsi="Georgia"/>
          <w:b/>
          <w:sz w:val="20"/>
          <w:szCs w:val="20"/>
        </w:rPr>
        <w:t>Fyrstegsprincipen</w:t>
      </w:r>
      <w:r w:rsidRPr="00EC1E8B">
        <w:rPr>
          <w:rFonts w:ascii="Georgia" w:hAnsi="Georgia"/>
          <w:sz w:val="20"/>
          <w:szCs w:val="20"/>
        </w:rPr>
        <w:t xml:space="preserve"> – trafikverkets arbetsstrategi för utveckling av transporter och infrastruktur för transporter.  Den består av:</w:t>
      </w:r>
    </w:p>
    <w:p w:rsidR="00B93348" w:rsidRPr="00EC1E8B" w:rsidRDefault="00B93348" w:rsidP="00B93348">
      <w:pPr>
        <w:rPr>
          <w:rFonts w:ascii="Georgia" w:hAnsi="Georgia"/>
          <w:sz w:val="20"/>
          <w:szCs w:val="20"/>
        </w:rPr>
      </w:pPr>
    </w:p>
    <w:p w:rsidR="00B93348" w:rsidRPr="00EC1E8B" w:rsidRDefault="00B93348" w:rsidP="00B93348">
      <w:pPr>
        <w:pStyle w:val="Liststycke"/>
        <w:numPr>
          <w:ilvl w:val="0"/>
          <w:numId w:val="20"/>
        </w:numPr>
        <w:rPr>
          <w:rFonts w:ascii="Georgia" w:hAnsi="Georgia"/>
          <w:sz w:val="20"/>
          <w:szCs w:val="20"/>
        </w:rPr>
      </w:pPr>
      <w:r w:rsidRPr="00EC1E8B">
        <w:rPr>
          <w:rFonts w:ascii="Georgia" w:hAnsi="Georgia"/>
          <w:sz w:val="20"/>
          <w:szCs w:val="20"/>
        </w:rPr>
        <w:t>Tänk – Det första steget handlar om att först och främst överväga åtgärder som kan påverka behovet av transporter och resor samt valet av transportsätt</w:t>
      </w:r>
    </w:p>
    <w:p w:rsidR="00B93348" w:rsidRPr="00EC1E8B" w:rsidRDefault="00B93348" w:rsidP="00B93348">
      <w:pPr>
        <w:rPr>
          <w:rFonts w:ascii="Georgia" w:hAnsi="Georgia"/>
          <w:sz w:val="20"/>
          <w:szCs w:val="20"/>
        </w:rPr>
      </w:pPr>
    </w:p>
    <w:p w:rsidR="00B93348" w:rsidRPr="00EC1E8B" w:rsidRDefault="00B93348" w:rsidP="00B93348">
      <w:pPr>
        <w:pStyle w:val="Liststycke"/>
        <w:numPr>
          <w:ilvl w:val="0"/>
          <w:numId w:val="20"/>
        </w:numPr>
        <w:rPr>
          <w:rFonts w:ascii="Georgia" w:hAnsi="Georgia"/>
          <w:sz w:val="20"/>
          <w:szCs w:val="20"/>
        </w:rPr>
      </w:pPr>
      <w:r w:rsidRPr="00EC1E8B">
        <w:rPr>
          <w:rFonts w:ascii="Georgia" w:hAnsi="Georgia"/>
          <w:sz w:val="20"/>
          <w:szCs w:val="20"/>
        </w:rPr>
        <w:t>Optimera – Det andra steget innebär att genomföra åtgärder som medför ett mer effektivt utnyttjande av den befintliga infrastrukturen</w:t>
      </w:r>
    </w:p>
    <w:p w:rsidR="00B93348" w:rsidRPr="00EC1E8B" w:rsidRDefault="00B93348" w:rsidP="00B93348">
      <w:pPr>
        <w:rPr>
          <w:rFonts w:ascii="Georgia" w:hAnsi="Georgia"/>
          <w:sz w:val="20"/>
          <w:szCs w:val="20"/>
        </w:rPr>
      </w:pPr>
    </w:p>
    <w:p w:rsidR="00B93348" w:rsidRPr="00EC1E8B" w:rsidRDefault="00B93348" w:rsidP="00B93348">
      <w:pPr>
        <w:pStyle w:val="Liststycke"/>
        <w:numPr>
          <w:ilvl w:val="0"/>
          <w:numId w:val="20"/>
        </w:numPr>
        <w:rPr>
          <w:rFonts w:ascii="Georgia" w:hAnsi="Georgia"/>
          <w:sz w:val="20"/>
          <w:szCs w:val="20"/>
        </w:rPr>
      </w:pPr>
      <w:r w:rsidRPr="00EC1E8B">
        <w:rPr>
          <w:rFonts w:ascii="Georgia" w:hAnsi="Georgia"/>
          <w:sz w:val="20"/>
          <w:szCs w:val="20"/>
        </w:rPr>
        <w:t xml:space="preserve">Bygg om – Vid behov genomförs det tredje steget </w:t>
      </w:r>
      <w:proofErr w:type="gramStart"/>
      <w:r w:rsidRPr="00EC1E8B">
        <w:rPr>
          <w:rFonts w:ascii="Georgia" w:hAnsi="Georgia"/>
          <w:sz w:val="20"/>
          <w:szCs w:val="20"/>
        </w:rPr>
        <w:t>som  innebär</w:t>
      </w:r>
      <w:proofErr w:type="gramEnd"/>
      <w:r w:rsidRPr="00EC1E8B">
        <w:rPr>
          <w:rFonts w:ascii="Georgia" w:hAnsi="Georgia"/>
          <w:sz w:val="20"/>
          <w:szCs w:val="20"/>
        </w:rPr>
        <w:t xml:space="preserve"> begränsade ombyggnationer</w:t>
      </w:r>
    </w:p>
    <w:p w:rsidR="00B93348" w:rsidRPr="00EC1E8B" w:rsidRDefault="00B93348" w:rsidP="00B93348">
      <w:pPr>
        <w:rPr>
          <w:rFonts w:ascii="Georgia" w:hAnsi="Georgia"/>
          <w:sz w:val="20"/>
          <w:szCs w:val="20"/>
        </w:rPr>
      </w:pPr>
    </w:p>
    <w:p w:rsidR="00B93348" w:rsidRPr="00EC1E8B" w:rsidRDefault="00B93348" w:rsidP="00B93348">
      <w:pPr>
        <w:pStyle w:val="Liststycke"/>
        <w:numPr>
          <w:ilvl w:val="0"/>
          <w:numId w:val="20"/>
        </w:numPr>
        <w:rPr>
          <w:rFonts w:ascii="Georgia" w:hAnsi="Georgia"/>
          <w:sz w:val="20"/>
          <w:szCs w:val="20"/>
        </w:rPr>
      </w:pPr>
      <w:r w:rsidRPr="00EC1E8B">
        <w:rPr>
          <w:rFonts w:ascii="Georgia" w:hAnsi="Georgia"/>
          <w:sz w:val="20"/>
          <w:szCs w:val="20"/>
        </w:rPr>
        <w:t>Bygg nytt – Det fjärde steget genomförs om behovet inte kan tillgodoses i de tre tidigare stegen. Det betyder nyinvesteringar och/eller större ombyggnadsåtgärder</w:t>
      </w:r>
    </w:p>
    <w:p w:rsidR="00B93348" w:rsidRPr="00EC1E8B" w:rsidRDefault="00B93348" w:rsidP="00B93348">
      <w:pPr>
        <w:rPr>
          <w:rFonts w:ascii="Georgia" w:hAnsi="Georgia"/>
          <w:sz w:val="20"/>
          <w:szCs w:val="20"/>
        </w:rPr>
      </w:pPr>
    </w:p>
    <w:p w:rsidR="00B93348" w:rsidRPr="00EC1E8B" w:rsidRDefault="00B93348" w:rsidP="00B93348">
      <w:pPr>
        <w:rPr>
          <w:rFonts w:ascii="Georgia" w:hAnsi="Georgia"/>
          <w:sz w:val="20"/>
          <w:szCs w:val="20"/>
        </w:rPr>
      </w:pPr>
      <w:r w:rsidRPr="00EC1E8B">
        <w:rPr>
          <w:rFonts w:ascii="Georgia" w:hAnsi="Georgia"/>
          <w:sz w:val="20"/>
          <w:szCs w:val="20"/>
        </w:rPr>
        <w:t xml:space="preserve">Se vidare: </w:t>
      </w:r>
      <w:hyperlink r:id="rId11" w:history="1">
        <w:r w:rsidRPr="00EC1E8B">
          <w:rPr>
            <w:rStyle w:val="Hyperlnk"/>
            <w:rFonts w:ascii="Georgia" w:hAnsi="Georgia"/>
            <w:sz w:val="20"/>
            <w:szCs w:val="20"/>
          </w:rPr>
          <w:t>http://www.trafikverket.se/Foretag/Trafikera-och-transportera/Planera-persontransporter/Hallbart-resande/Fyrstegsprincipen/</w:t>
        </w:r>
      </w:hyperlink>
    </w:p>
    <w:p w:rsidR="00B93348" w:rsidRPr="00EC1E8B" w:rsidRDefault="00B93348" w:rsidP="00B93348">
      <w:pPr>
        <w:rPr>
          <w:rFonts w:ascii="Georgia" w:hAnsi="Georgia"/>
          <w:sz w:val="20"/>
          <w:szCs w:val="20"/>
        </w:rPr>
      </w:pPr>
    </w:p>
    <w:p w:rsidR="00B93348" w:rsidRPr="00EC1E8B" w:rsidRDefault="00B93348" w:rsidP="00B93348">
      <w:pPr>
        <w:rPr>
          <w:rFonts w:ascii="Georgia" w:hAnsi="Georgia"/>
          <w:sz w:val="20"/>
          <w:szCs w:val="20"/>
        </w:rPr>
      </w:pPr>
    </w:p>
    <w:p w:rsidR="00B93348" w:rsidRPr="00EC1E8B" w:rsidRDefault="00B93348" w:rsidP="00B93348">
      <w:pPr>
        <w:rPr>
          <w:rFonts w:ascii="Georgia" w:hAnsi="Georgia"/>
          <w:b/>
          <w:sz w:val="20"/>
          <w:szCs w:val="20"/>
          <w:u w:val="single"/>
        </w:rPr>
      </w:pPr>
      <w:r w:rsidRPr="00EC1E8B">
        <w:rPr>
          <w:rFonts w:ascii="Georgia" w:hAnsi="Georgia"/>
          <w:b/>
          <w:sz w:val="20"/>
          <w:szCs w:val="20"/>
          <w:u w:val="single"/>
        </w:rPr>
        <w:t>Mätmetod</w:t>
      </w:r>
    </w:p>
    <w:p w:rsidR="00B93348" w:rsidRPr="00EC1E8B" w:rsidRDefault="00B93348" w:rsidP="00B93348">
      <w:pPr>
        <w:rPr>
          <w:rFonts w:ascii="Georgia" w:hAnsi="Georgia"/>
          <w:sz w:val="20"/>
          <w:szCs w:val="20"/>
        </w:rPr>
      </w:pPr>
    </w:p>
    <w:p w:rsidR="00B93348" w:rsidRPr="00EC1E8B" w:rsidRDefault="00B93348" w:rsidP="00B93348">
      <w:pPr>
        <w:rPr>
          <w:rFonts w:ascii="Georgia" w:hAnsi="Georgia"/>
          <w:sz w:val="20"/>
          <w:szCs w:val="20"/>
        </w:rPr>
      </w:pPr>
      <w:r w:rsidRPr="00EC1E8B">
        <w:rPr>
          <w:rFonts w:ascii="Georgia" w:hAnsi="Georgia"/>
          <w:sz w:val="20"/>
          <w:szCs w:val="20"/>
        </w:rPr>
        <w:t>Denna indikator kräver ingen särskild mätmetod utan det viktiga är att projektet följer fyrstegsprincipen för att kunna räknas in.</w:t>
      </w:r>
    </w:p>
    <w:p w:rsidR="00B93348" w:rsidRPr="00EC1E8B" w:rsidRDefault="00B93348" w:rsidP="00B93348">
      <w:pPr>
        <w:rPr>
          <w:rFonts w:ascii="Georgia" w:hAnsi="Georgia"/>
          <w:sz w:val="20"/>
          <w:szCs w:val="20"/>
        </w:rPr>
      </w:pPr>
    </w:p>
    <w:p w:rsidR="00B93348" w:rsidRPr="00EC1E8B" w:rsidRDefault="00B93348" w:rsidP="00B93348">
      <w:pPr>
        <w:rPr>
          <w:rFonts w:ascii="Georgia" w:hAnsi="Georgia"/>
          <w:sz w:val="20"/>
          <w:szCs w:val="20"/>
        </w:rPr>
      </w:pPr>
    </w:p>
    <w:p w:rsidR="00B93348" w:rsidRPr="00EC1E8B" w:rsidRDefault="00B93348" w:rsidP="00B93348">
      <w:pPr>
        <w:rPr>
          <w:rFonts w:ascii="Georgia" w:hAnsi="Georgia"/>
          <w:b/>
          <w:sz w:val="20"/>
          <w:szCs w:val="20"/>
          <w:u w:val="single"/>
        </w:rPr>
      </w:pPr>
      <w:r w:rsidRPr="00EC1E8B">
        <w:rPr>
          <w:rFonts w:ascii="Georgia" w:hAnsi="Georgia"/>
          <w:b/>
          <w:sz w:val="20"/>
          <w:szCs w:val="20"/>
          <w:u w:val="single"/>
        </w:rPr>
        <w:t>Rapportering</w:t>
      </w:r>
    </w:p>
    <w:p w:rsidR="00B93348" w:rsidRPr="00EC1E8B" w:rsidRDefault="00B93348" w:rsidP="00B93348">
      <w:pPr>
        <w:rPr>
          <w:rFonts w:ascii="Georgia" w:hAnsi="Georgia"/>
          <w:sz w:val="20"/>
          <w:szCs w:val="20"/>
        </w:rPr>
      </w:pPr>
    </w:p>
    <w:p w:rsidR="00B93348" w:rsidRPr="00EC1E8B" w:rsidRDefault="00B93348" w:rsidP="00B93348">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A12AB0" w:rsidRPr="00A12AB0" w:rsidRDefault="00A12AB0" w:rsidP="00A12AB0"/>
    <w:p w:rsidR="009B0DD0" w:rsidRDefault="009B0DD0">
      <w:pPr>
        <w:rPr>
          <w:rFonts w:ascii="Arial" w:hAnsi="Arial" w:cs="Arial"/>
          <w:b/>
          <w:bCs/>
          <w:kern w:val="32"/>
          <w:sz w:val="28"/>
          <w:szCs w:val="32"/>
        </w:rPr>
      </w:pPr>
      <w:r>
        <w:br w:type="page"/>
      </w:r>
    </w:p>
    <w:p w:rsidR="00A12AB0" w:rsidRDefault="00A12AB0" w:rsidP="00A06D23">
      <w:pPr>
        <w:pStyle w:val="Rubrik1numrerad"/>
      </w:pPr>
      <w:bookmarkStart w:id="132" w:name="_Toc427924078"/>
      <w:r w:rsidRPr="00A96571">
        <w:lastRenderedPageBreak/>
        <w:t>Antal analyser för att hitta metoder för en mer koldioxidsnål användning av person- och godstransportsystemet</w:t>
      </w:r>
      <w:bookmarkEnd w:id="132"/>
    </w:p>
    <w:p w:rsidR="00B93348" w:rsidRDefault="00B93348" w:rsidP="00B93348"/>
    <w:p w:rsidR="00B93348" w:rsidRPr="00EC1E8B" w:rsidRDefault="00B93348" w:rsidP="00B93348">
      <w:pPr>
        <w:rPr>
          <w:rFonts w:ascii="Georgia" w:hAnsi="Georgia"/>
          <w:b/>
          <w:sz w:val="20"/>
          <w:szCs w:val="20"/>
          <w:u w:val="single"/>
        </w:rPr>
      </w:pPr>
      <w:r w:rsidRPr="00EC1E8B">
        <w:rPr>
          <w:rFonts w:ascii="Georgia" w:hAnsi="Georgia"/>
          <w:b/>
          <w:sz w:val="20"/>
          <w:szCs w:val="20"/>
          <w:u w:val="single"/>
        </w:rPr>
        <w:t>Mätenhet</w:t>
      </w:r>
    </w:p>
    <w:p w:rsidR="00B93348" w:rsidRPr="00EC1E8B" w:rsidRDefault="00B93348" w:rsidP="00B93348">
      <w:pPr>
        <w:rPr>
          <w:rFonts w:ascii="Georgia" w:hAnsi="Georgia"/>
          <w:sz w:val="20"/>
          <w:szCs w:val="20"/>
        </w:rPr>
      </w:pPr>
    </w:p>
    <w:p w:rsidR="00B93348" w:rsidRPr="00EC1E8B" w:rsidRDefault="00B93348" w:rsidP="00B93348">
      <w:pPr>
        <w:rPr>
          <w:rFonts w:ascii="Georgia" w:hAnsi="Georgia"/>
          <w:sz w:val="20"/>
          <w:szCs w:val="20"/>
        </w:rPr>
      </w:pPr>
      <w:r w:rsidRPr="00EC1E8B">
        <w:rPr>
          <w:rFonts w:ascii="Georgia" w:hAnsi="Georgia"/>
          <w:sz w:val="20"/>
          <w:szCs w:val="20"/>
        </w:rPr>
        <w:t>Antal analyser</w:t>
      </w:r>
    </w:p>
    <w:p w:rsidR="00B93348" w:rsidRPr="00EC1E8B" w:rsidRDefault="00B93348" w:rsidP="00B93348">
      <w:pPr>
        <w:rPr>
          <w:rFonts w:ascii="Georgia" w:hAnsi="Georgia"/>
          <w:sz w:val="20"/>
          <w:szCs w:val="20"/>
        </w:rPr>
      </w:pPr>
    </w:p>
    <w:p w:rsidR="00B93348" w:rsidRPr="00EC1E8B" w:rsidRDefault="00B93348" w:rsidP="00B93348">
      <w:pPr>
        <w:rPr>
          <w:rFonts w:ascii="Georgia" w:hAnsi="Georgia"/>
          <w:b/>
          <w:sz w:val="20"/>
          <w:szCs w:val="20"/>
          <w:u w:val="single"/>
        </w:rPr>
      </w:pPr>
      <w:r w:rsidRPr="00EC1E8B">
        <w:rPr>
          <w:rFonts w:ascii="Georgia" w:hAnsi="Georgia"/>
          <w:b/>
          <w:sz w:val="20"/>
          <w:szCs w:val="20"/>
          <w:u w:val="single"/>
        </w:rPr>
        <w:t>Definition</w:t>
      </w:r>
    </w:p>
    <w:p w:rsidR="00A12AB0" w:rsidRPr="00EC1E8B" w:rsidRDefault="00A12AB0" w:rsidP="00B93348">
      <w:pPr>
        <w:rPr>
          <w:rFonts w:ascii="Georgia" w:hAnsi="Georgia"/>
          <w:sz w:val="20"/>
          <w:szCs w:val="20"/>
        </w:rPr>
      </w:pPr>
    </w:p>
    <w:p w:rsidR="00A12AB0" w:rsidRPr="00EC1E8B" w:rsidRDefault="00A12AB0" w:rsidP="00B93348">
      <w:pPr>
        <w:rPr>
          <w:rFonts w:ascii="Georgia" w:hAnsi="Georgia"/>
          <w:sz w:val="20"/>
          <w:szCs w:val="20"/>
        </w:rPr>
      </w:pPr>
      <w:r w:rsidRPr="00EC1E8B">
        <w:rPr>
          <w:rFonts w:ascii="Georgia" w:hAnsi="Georgia"/>
          <w:sz w:val="20"/>
          <w:szCs w:val="20"/>
        </w:rPr>
        <w:t xml:space="preserve">Antal </w:t>
      </w:r>
      <w:r w:rsidRPr="00EC1E8B">
        <w:rPr>
          <w:rFonts w:ascii="Georgia" w:hAnsi="Georgia"/>
          <w:b/>
          <w:sz w:val="20"/>
          <w:szCs w:val="20"/>
        </w:rPr>
        <w:t>analyser</w:t>
      </w:r>
      <w:r w:rsidRPr="00EC1E8B">
        <w:rPr>
          <w:rFonts w:ascii="Georgia" w:hAnsi="Georgia"/>
          <w:sz w:val="20"/>
          <w:szCs w:val="20"/>
        </w:rPr>
        <w:t xml:space="preserve"> som genomförs under projekttiden i syfte att hitta metoder för att minska koldioxidutsläppen vid användningen av person- och godstransportssystemet. </w:t>
      </w:r>
    </w:p>
    <w:p w:rsidR="00A12AB0" w:rsidRPr="00EC1E8B" w:rsidRDefault="00A12AB0" w:rsidP="00B93348">
      <w:pPr>
        <w:rPr>
          <w:rFonts w:ascii="Georgia" w:hAnsi="Georgia"/>
          <w:sz w:val="20"/>
          <w:szCs w:val="20"/>
        </w:rPr>
      </w:pPr>
    </w:p>
    <w:p w:rsidR="00A12AB0" w:rsidRPr="00EC1E8B" w:rsidRDefault="00A12AB0" w:rsidP="00B93348">
      <w:pPr>
        <w:rPr>
          <w:rFonts w:ascii="Georgia" w:hAnsi="Georgia"/>
          <w:sz w:val="20"/>
          <w:szCs w:val="20"/>
        </w:rPr>
      </w:pPr>
      <w:r w:rsidRPr="00EC1E8B">
        <w:rPr>
          <w:rFonts w:ascii="Georgia" w:hAnsi="Georgia"/>
          <w:b/>
          <w:sz w:val="20"/>
          <w:szCs w:val="20"/>
        </w:rPr>
        <w:t>Koldioxid</w:t>
      </w:r>
      <w:r w:rsidRPr="00EC1E8B">
        <w:rPr>
          <w:rFonts w:ascii="Georgia" w:hAnsi="Georgia"/>
          <w:sz w:val="20"/>
          <w:szCs w:val="20"/>
        </w:rPr>
        <w:t xml:space="preserve"> - Vid förbränning av fossila bränslen som kol, petroleum, naturgas, oljeskiffer, tjärsand, sopor och vid </w:t>
      </w:r>
      <w:proofErr w:type="spellStart"/>
      <w:r w:rsidRPr="00EC1E8B">
        <w:rPr>
          <w:rFonts w:ascii="Georgia" w:hAnsi="Georgia"/>
          <w:sz w:val="20"/>
          <w:szCs w:val="20"/>
        </w:rPr>
        <w:t>gasfackling</w:t>
      </w:r>
      <w:proofErr w:type="spellEnd"/>
      <w:r w:rsidRPr="00EC1E8B">
        <w:rPr>
          <w:rFonts w:ascii="Georgia" w:hAnsi="Georgia"/>
          <w:sz w:val="20"/>
          <w:szCs w:val="20"/>
        </w:rPr>
        <w:t xml:space="preserve"> återförs kol som varit utanför kretsloppet väldigt länge. Såvida inte varje gram av återfört kol binds i ny biomassa, så ökar koldioxidhalten i atmosfären.</w:t>
      </w:r>
    </w:p>
    <w:p w:rsidR="0040558C" w:rsidRPr="00EC1E8B" w:rsidRDefault="0040558C" w:rsidP="00B93348">
      <w:pPr>
        <w:rPr>
          <w:rFonts w:ascii="Georgia" w:hAnsi="Georgia"/>
          <w:sz w:val="20"/>
          <w:szCs w:val="20"/>
        </w:rPr>
      </w:pPr>
    </w:p>
    <w:p w:rsidR="00B93348" w:rsidRPr="00EC1E8B" w:rsidRDefault="00B93348" w:rsidP="00B93348">
      <w:pPr>
        <w:rPr>
          <w:rFonts w:ascii="Georgia" w:hAnsi="Georgia"/>
          <w:b/>
          <w:sz w:val="20"/>
          <w:szCs w:val="20"/>
          <w:u w:val="single"/>
        </w:rPr>
      </w:pPr>
      <w:r w:rsidRPr="00EC1E8B">
        <w:rPr>
          <w:rFonts w:ascii="Georgia" w:hAnsi="Georgia"/>
          <w:b/>
          <w:sz w:val="20"/>
          <w:szCs w:val="20"/>
          <w:u w:val="single"/>
        </w:rPr>
        <w:t>Mätmetod</w:t>
      </w:r>
    </w:p>
    <w:p w:rsidR="00B93348" w:rsidRPr="00EC1E8B" w:rsidRDefault="00B93348" w:rsidP="00B93348">
      <w:pPr>
        <w:rPr>
          <w:rFonts w:ascii="Georgia" w:hAnsi="Georgia"/>
          <w:sz w:val="20"/>
          <w:szCs w:val="20"/>
        </w:rPr>
      </w:pPr>
    </w:p>
    <w:p w:rsidR="0040558C" w:rsidRPr="00EC1E8B" w:rsidRDefault="00B93348" w:rsidP="00B93348">
      <w:pPr>
        <w:rPr>
          <w:rFonts w:ascii="Georgia" w:hAnsi="Georgia"/>
          <w:sz w:val="20"/>
          <w:szCs w:val="20"/>
        </w:rPr>
      </w:pPr>
      <w:r w:rsidRPr="00EC1E8B">
        <w:rPr>
          <w:rFonts w:ascii="Georgia" w:hAnsi="Georgia"/>
          <w:sz w:val="20"/>
          <w:szCs w:val="20"/>
        </w:rPr>
        <w:t>I</w:t>
      </w:r>
      <w:r w:rsidR="0040558C" w:rsidRPr="00EC1E8B">
        <w:rPr>
          <w:rFonts w:ascii="Georgia" w:hAnsi="Georgia"/>
          <w:sz w:val="20"/>
          <w:szCs w:val="20"/>
        </w:rPr>
        <w:t xml:space="preserve">ndikatorn mäts och följs upp årligen genom </w:t>
      </w:r>
      <w:r w:rsidRPr="00EC1E8B">
        <w:rPr>
          <w:rFonts w:ascii="Georgia" w:hAnsi="Georgia"/>
          <w:sz w:val="20"/>
          <w:szCs w:val="20"/>
        </w:rPr>
        <w:t>att beskriva dessa analyser i de rapporter som lämnas i samband med ansökan om utbetalning samt</w:t>
      </w:r>
      <w:r w:rsidR="0040558C" w:rsidRPr="00EC1E8B">
        <w:rPr>
          <w:rFonts w:ascii="Georgia" w:hAnsi="Georgia"/>
          <w:sz w:val="20"/>
          <w:szCs w:val="20"/>
        </w:rPr>
        <w:t xml:space="preserve"> ange dess antal.</w:t>
      </w:r>
    </w:p>
    <w:p w:rsidR="0040558C" w:rsidRPr="00EC1E8B" w:rsidRDefault="0040558C" w:rsidP="00B93348">
      <w:pPr>
        <w:rPr>
          <w:rFonts w:ascii="Georgia" w:hAnsi="Georgia"/>
          <w:sz w:val="20"/>
          <w:szCs w:val="20"/>
        </w:rPr>
      </w:pPr>
    </w:p>
    <w:p w:rsidR="00014422" w:rsidRPr="00EC1E8B" w:rsidRDefault="00014422" w:rsidP="00014422">
      <w:pPr>
        <w:rPr>
          <w:rFonts w:ascii="Georgia" w:hAnsi="Georgia"/>
          <w:b/>
          <w:sz w:val="20"/>
          <w:szCs w:val="20"/>
          <w:u w:val="single"/>
        </w:rPr>
      </w:pPr>
      <w:r w:rsidRPr="00EC1E8B">
        <w:rPr>
          <w:rFonts w:ascii="Georgia" w:hAnsi="Georgia"/>
          <w:b/>
          <w:sz w:val="20"/>
          <w:szCs w:val="20"/>
          <w:u w:val="single"/>
        </w:rPr>
        <w:t>Rapportering</w:t>
      </w:r>
    </w:p>
    <w:p w:rsidR="00014422" w:rsidRPr="00EC1E8B" w:rsidRDefault="00014422" w:rsidP="00014422">
      <w:pPr>
        <w:rPr>
          <w:rFonts w:ascii="Georgia" w:hAnsi="Georgia"/>
          <w:sz w:val="20"/>
          <w:szCs w:val="20"/>
        </w:rPr>
      </w:pPr>
    </w:p>
    <w:p w:rsidR="00014422" w:rsidRPr="00EC1E8B" w:rsidRDefault="00014422" w:rsidP="00014422">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40558C" w:rsidRDefault="0040558C" w:rsidP="00A12AB0"/>
    <w:p w:rsidR="0040558C" w:rsidRDefault="0040558C">
      <w:pPr>
        <w:rPr>
          <w:rFonts w:ascii="Arial" w:hAnsi="Arial" w:cs="Arial"/>
          <w:b/>
          <w:bCs/>
          <w:kern w:val="32"/>
          <w:sz w:val="28"/>
          <w:szCs w:val="32"/>
        </w:rPr>
      </w:pPr>
      <w:r>
        <w:rPr>
          <w:rFonts w:ascii="Arial" w:hAnsi="Arial" w:cs="Arial"/>
          <w:b/>
          <w:bCs/>
          <w:kern w:val="32"/>
          <w:sz w:val="28"/>
          <w:szCs w:val="32"/>
        </w:rPr>
        <w:br w:type="page"/>
      </w:r>
    </w:p>
    <w:p w:rsidR="0040558C" w:rsidRPr="00A96571" w:rsidRDefault="0040558C" w:rsidP="00A06D23">
      <w:pPr>
        <w:pStyle w:val="Rubrik1numrerad"/>
      </w:pPr>
      <w:bookmarkStart w:id="133" w:name="_Toc427924079"/>
      <w:r w:rsidRPr="00A96571">
        <w:lastRenderedPageBreak/>
        <w:t>Antal smarta systemlösningar för kollektivtrafiken</w:t>
      </w:r>
      <w:bookmarkEnd w:id="133"/>
    </w:p>
    <w:p w:rsidR="00DF5EE2" w:rsidRDefault="00DF5EE2" w:rsidP="00DF5EE2">
      <w:pPr>
        <w:rPr>
          <w:b/>
          <w:u w:val="single"/>
        </w:rPr>
      </w:pPr>
    </w:p>
    <w:p w:rsidR="00DF5EE2" w:rsidRPr="00EC1E8B" w:rsidRDefault="00DF5EE2" w:rsidP="00DF5EE2">
      <w:pPr>
        <w:rPr>
          <w:rFonts w:ascii="Georgia" w:hAnsi="Georgia"/>
          <w:b/>
          <w:sz w:val="20"/>
          <w:szCs w:val="20"/>
          <w:u w:val="single"/>
        </w:rPr>
      </w:pPr>
      <w:r w:rsidRPr="00EC1E8B">
        <w:rPr>
          <w:rFonts w:ascii="Georgia" w:hAnsi="Georgia"/>
          <w:b/>
          <w:sz w:val="20"/>
          <w:szCs w:val="20"/>
          <w:u w:val="single"/>
        </w:rPr>
        <w:t>Mätenhet</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r w:rsidRPr="00EC1E8B">
        <w:rPr>
          <w:rFonts w:ascii="Georgia" w:hAnsi="Georgia"/>
          <w:sz w:val="20"/>
          <w:szCs w:val="20"/>
        </w:rPr>
        <w:t>Antal smarta systemlösningar</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b/>
          <w:sz w:val="20"/>
          <w:szCs w:val="20"/>
          <w:u w:val="single"/>
        </w:rPr>
      </w:pPr>
      <w:r w:rsidRPr="00EC1E8B">
        <w:rPr>
          <w:rFonts w:ascii="Georgia" w:hAnsi="Georgia"/>
          <w:b/>
          <w:sz w:val="20"/>
          <w:szCs w:val="20"/>
          <w:u w:val="single"/>
        </w:rPr>
        <w:t>Definition</w:t>
      </w:r>
    </w:p>
    <w:p w:rsidR="00DF5EE2" w:rsidRPr="00EC1E8B" w:rsidRDefault="00DF5EE2" w:rsidP="00DF5EE2">
      <w:pPr>
        <w:rPr>
          <w:rFonts w:ascii="Georgia" w:hAnsi="Georgia"/>
          <w:b/>
          <w:sz w:val="20"/>
          <w:szCs w:val="20"/>
        </w:rPr>
      </w:pPr>
    </w:p>
    <w:p w:rsidR="00DF5EE2" w:rsidRPr="00EC1E8B" w:rsidRDefault="00DF5EE2" w:rsidP="00DF5EE2">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 xml:space="preserve">kollektivtrafik </w:t>
      </w:r>
      <w:r w:rsidRPr="00EC1E8B">
        <w:rPr>
          <w:rFonts w:ascii="Georgia" w:hAnsi="Georgia"/>
          <w:sz w:val="20"/>
          <w:szCs w:val="20"/>
        </w:rPr>
        <w:t xml:space="preserve">menas innebär passagerartrafik som är tillgänglig för allmänheten, till skillnad från enskilda former av transport, som till exempel </w:t>
      </w:r>
      <w:hyperlink r:id="rId12" w:tooltip="Taxi" w:history="1">
        <w:r w:rsidRPr="00EC1E8B">
          <w:rPr>
            <w:rStyle w:val="Hyperlnk"/>
            <w:rFonts w:ascii="Georgia" w:hAnsi="Georgia"/>
            <w:color w:val="auto"/>
            <w:sz w:val="20"/>
            <w:szCs w:val="20"/>
            <w:u w:val="none"/>
          </w:rPr>
          <w:t>taxi</w:t>
        </w:r>
      </w:hyperlink>
      <w:r w:rsidRPr="00EC1E8B">
        <w:rPr>
          <w:rFonts w:ascii="Georgia" w:hAnsi="Georgia"/>
          <w:sz w:val="20"/>
          <w:szCs w:val="20"/>
        </w:rPr>
        <w:t xml:space="preserve">. I allmänhet </w:t>
      </w:r>
      <w:proofErr w:type="gramStart"/>
      <w:r w:rsidRPr="00EC1E8B">
        <w:rPr>
          <w:rFonts w:ascii="Georgia" w:hAnsi="Georgia"/>
          <w:sz w:val="20"/>
          <w:szCs w:val="20"/>
        </w:rPr>
        <w:t>erläggs</w:t>
      </w:r>
      <w:proofErr w:type="gramEnd"/>
      <w:r w:rsidRPr="00EC1E8B">
        <w:rPr>
          <w:rFonts w:ascii="Georgia" w:hAnsi="Georgia"/>
          <w:sz w:val="20"/>
          <w:szCs w:val="20"/>
        </w:rPr>
        <w:t xml:space="preserve"> biljettavgift för resor, även om det finns exempel på gratis kollektivtrafik, och trafiken kan också ofta vara </w:t>
      </w:r>
      <w:hyperlink r:id="rId13" w:tooltip="Subventionerad [inte skriven än]" w:history="1">
        <w:r w:rsidRPr="00EC1E8B">
          <w:rPr>
            <w:rStyle w:val="Hyperlnk"/>
            <w:rFonts w:ascii="Georgia" w:hAnsi="Georgia"/>
            <w:color w:val="auto"/>
            <w:sz w:val="20"/>
            <w:szCs w:val="20"/>
            <w:u w:val="none"/>
          </w:rPr>
          <w:t>subventionerad</w:t>
        </w:r>
      </w:hyperlink>
      <w:r w:rsidRPr="00EC1E8B">
        <w:rPr>
          <w:rFonts w:ascii="Georgia" w:hAnsi="Georgia"/>
          <w:sz w:val="20"/>
          <w:szCs w:val="20"/>
        </w:rPr>
        <w:t xml:space="preserve"> av skattemedel eller liknande. Exempel på två vanliga kollektiva färdmedel är </w:t>
      </w:r>
      <w:hyperlink r:id="rId14" w:tooltip="Tåg" w:history="1">
        <w:r w:rsidRPr="00EC1E8B">
          <w:rPr>
            <w:rStyle w:val="Hyperlnk"/>
            <w:rFonts w:ascii="Georgia" w:hAnsi="Georgia"/>
            <w:color w:val="auto"/>
            <w:sz w:val="20"/>
            <w:szCs w:val="20"/>
            <w:u w:val="none"/>
          </w:rPr>
          <w:t>tåg</w:t>
        </w:r>
      </w:hyperlink>
      <w:r w:rsidRPr="00EC1E8B">
        <w:rPr>
          <w:rFonts w:ascii="Georgia" w:hAnsi="Georgia"/>
          <w:sz w:val="20"/>
          <w:szCs w:val="20"/>
        </w:rPr>
        <w:t xml:space="preserve"> och </w:t>
      </w:r>
      <w:hyperlink r:id="rId15" w:tooltip="Buss" w:history="1">
        <w:r w:rsidRPr="00EC1E8B">
          <w:rPr>
            <w:rStyle w:val="Hyperlnk"/>
            <w:rFonts w:ascii="Georgia" w:hAnsi="Georgia"/>
            <w:color w:val="auto"/>
            <w:sz w:val="20"/>
            <w:szCs w:val="20"/>
            <w:u w:val="none"/>
          </w:rPr>
          <w:t>buss</w:t>
        </w:r>
      </w:hyperlink>
      <w:r w:rsidRPr="00EC1E8B">
        <w:rPr>
          <w:rFonts w:ascii="Georgia" w:hAnsi="Georgia"/>
          <w:sz w:val="20"/>
          <w:szCs w:val="20"/>
        </w:rPr>
        <w:t>.</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r w:rsidRPr="00EC1E8B">
        <w:rPr>
          <w:rFonts w:ascii="Georgia" w:hAnsi="Georgia"/>
          <w:sz w:val="20"/>
          <w:szCs w:val="20"/>
        </w:rPr>
        <w:t xml:space="preserve">Med </w:t>
      </w:r>
      <w:r w:rsidRPr="00EC1E8B">
        <w:rPr>
          <w:rFonts w:ascii="Georgia" w:hAnsi="Georgia"/>
          <w:b/>
          <w:sz w:val="20"/>
          <w:szCs w:val="20"/>
        </w:rPr>
        <w:t>smarta systemlösningar</w:t>
      </w:r>
      <w:r w:rsidRPr="00EC1E8B">
        <w:rPr>
          <w:rFonts w:ascii="Georgia" w:hAnsi="Georgia"/>
          <w:sz w:val="20"/>
          <w:szCs w:val="20"/>
        </w:rPr>
        <w:t xml:space="preserve"> avses exempelvis lösningar som minskar klimatpåverkan och öka energieffektiviteten i kollektivtrafiken. Det kan också vara helt nya kollektivtrafiklösningar som är särskilt framtagna ur ett landsbygds- och glesbygdsperspektiv. Det kan också vara informations- och kommunikationsinslösningar som påverkar individens attityd till hållbart resande.  Nya, smarta och samordnade kollektivtrafiklösningar som ökar tillgänglighet och användbarhet. </w:t>
      </w:r>
    </w:p>
    <w:p w:rsidR="00DF5EE2" w:rsidRPr="00EC1E8B" w:rsidRDefault="00DF5EE2" w:rsidP="00DF5EE2">
      <w:pPr>
        <w:rPr>
          <w:rFonts w:ascii="Georgia" w:hAnsi="Georgia"/>
          <w:b/>
          <w:sz w:val="20"/>
          <w:szCs w:val="20"/>
          <w:u w:val="single"/>
        </w:rPr>
      </w:pPr>
    </w:p>
    <w:p w:rsidR="00DF5EE2" w:rsidRPr="00EC1E8B" w:rsidRDefault="00DF5EE2" w:rsidP="00DF5EE2">
      <w:pPr>
        <w:rPr>
          <w:rFonts w:ascii="Georgia" w:hAnsi="Georgia"/>
          <w:b/>
          <w:sz w:val="20"/>
          <w:szCs w:val="20"/>
          <w:u w:val="single"/>
        </w:rPr>
      </w:pPr>
      <w:r w:rsidRPr="00EC1E8B">
        <w:rPr>
          <w:rFonts w:ascii="Georgia" w:hAnsi="Georgia"/>
          <w:b/>
          <w:sz w:val="20"/>
          <w:szCs w:val="20"/>
          <w:u w:val="single"/>
        </w:rPr>
        <w:t>Mätmetod</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r w:rsidRPr="00EC1E8B">
        <w:rPr>
          <w:rFonts w:ascii="Georgia" w:hAnsi="Georgia"/>
          <w:sz w:val="20"/>
          <w:szCs w:val="20"/>
        </w:rPr>
        <w:t>Indikatorn mäts och följs upp årligen genom att beskriva de smarta systemlösningarna i de rapporter som lämnas i samband med ansökan om utbetalning samt ange dess antal.</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p>
    <w:p w:rsidR="00DF5EE2" w:rsidRPr="00EC1E8B" w:rsidRDefault="00DF5EE2" w:rsidP="00DF5EE2">
      <w:pPr>
        <w:rPr>
          <w:rFonts w:ascii="Georgia" w:hAnsi="Georgia"/>
          <w:b/>
          <w:sz w:val="20"/>
          <w:szCs w:val="20"/>
          <w:u w:val="single"/>
        </w:rPr>
      </w:pPr>
      <w:r w:rsidRPr="00EC1E8B">
        <w:rPr>
          <w:rFonts w:ascii="Georgia" w:hAnsi="Georgia"/>
          <w:b/>
          <w:sz w:val="20"/>
          <w:szCs w:val="20"/>
          <w:u w:val="single"/>
        </w:rPr>
        <w:t>Rapportering</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DF5EE2" w:rsidRDefault="00DF5EE2" w:rsidP="00DF5EE2"/>
    <w:p w:rsidR="0040558C" w:rsidRDefault="0040558C" w:rsidP="0040558C"/>
    <w:p w:rsidR="0040558C" w:rsidRDefault="0040558C" w:rsidP="0040558C"/>
    <w:p w:rsidR="0040558C" w:rsidRDefault="0040558C" w:rsidP="0040558C"/>
    <w:p w:rsidR="0040558C" w:rsidRDefault="0040558C" w:rsidP="0040558C"/>
    <w:p w:rsidR="00BD3FF1" w:rsidRDefault="00BD3FF1">
      <w:pPr>
        <w:rPr>
          <w:rFonts w:ascii="Arial" w:hAnsi="Arial" w:cs="Arial"/>
          <w:b/>
          <w:bCs/>
          <w:kern w:val="32"/>
          <w:sz w:val="28"/>
          <w:szCs w:val="32"/>
        </w:rPr>
      </w:pPr>
      <w:r>
        <w:br w:type="page"/>
      </w:r>
    </w:p>
    <w:p w:rsidR="0040558C" w:rsidRPr="00A96571" w:rsidRDefault="0040558C" w:rsidP="00A06D23">
      <w:pPr>
        <w:pStyle w:val="Rubrik1numrerad"/>
      </w:pPr>
      <w:bookmarkStart w:id="134" w:name="_Toc427924080"/>
      <w:r w:rsidRPr="00A96571">
        <w:lastRenderedPageBreak/>
        <w:t>Antal transportlösningar</w:t>
      </w:r>
      <w:bookmarkEnd w:id="134"/>
    </w:p>
    <w:p w:rsidR="0040558C" w:rsidRPr="00EC1E8B" w:rsidRDefault="0040558C" w:rsidP="0040558C">
      <w:pPr>
        <w:rPr>
          <w:rFonts w:ascii="Georgia" w:hAnsi="Georgia"/>
          <w:b/>
          <w:sz w:val="20"/>
          <w:szCs w:val="20"/>
        </w:rPr>
      </w:pPr>
    </w:p>
    <w:p w:rsidR="00DF5EE2" w:rsidRPr="00EC1E8B" w:rsidRDefault="00DF5EE2" w:rsidP="00DF5EE2">
      <w:pPr>
        <w:rPr>
          <w:rFonts w:ascii="Georgia" w:hAnsi="Georgia"/>
          <w:b/>
          <w:sz w:val="20"/>
          <w:szCs w:val="20"/>
          <w:u w:val="single"/>
        </w:rPr>
      </w:pPr>
      <w:r w:rsidRPr="00EC1E8B">
        <w:rPr>
          <w:rFonts w:ascii="Georgia" w:hAnsi="Georgia"/>
          <w:b/>
          <w:sz w:val="20"/>
          <w:szCs w:val="20"/>
          <w:u w:val="single"/>
        </w:rPr>
        <w:t>Mätenhet</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r w:rsidRPr="00EC1E8B">
        <w:rPr>
          <w:rFonts w:ascii="Georgia" w:hAnsi="Georgia"/>
          <w:sz w:val="20"/>
          <w:szCs w:val="20"/>
        </w:rPr>
        <w:t>Antal transportlösningar</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b/>
          <w:sz w:val="20"/>
          <w:szCs w:val="20"/>
          <w:u w:val="single"/>
        </w:rPr>
      </w:pPr>
      <w:r w:rsidRPr="00EC1E8B">
        <w:rPr>
          <w:rFonts w:ascii="Georgia" w:hAnsi="Georgia"/>
          <w:b/>
          <w:sz w:val="20"/>
          <w:szCs w:val="20"/>
          <w:u w:val="single"/>
        </w:rPr>
        <w:t>Definition</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r w:rsidRPr="00EC1E8B">
        <w:rPr>
          <w:rFonts w:ascii="Georgia" w:hAnsi="Georgia"/>
          <w:b/>
          <w:sz w:val="20"/>
          <w:szCs w:val="20"/>
        </w:rPr>
        <w:t>Transportlösning</w:t>
      </w:r>
      <w:r w:rsidRPr="00EC1E8B">
        <w:rPr>
          <w:rFonts w:ascii="Georgia" w:hAnsi="Georgia"/>
          <w:sz w:val="20"/>
          <w:szCs w:val="20"/>
        </w:rPr>
        <w:t xml:space="preserve"> är en lösning för hur man transporterar gods på järnväg, väg, båt etc.</w:t>
      </w:r>
    </w:p>
    <w:p w:rsidR="00DF5EE2" w:rsidRPr="00EC1E8B" w:rsidRDefault="00DF5EE2" w:rsidP="00DF5EE2">
      <w:pPr>
        <w:rPr>
          <w:rFonts w:ascii="Georgia" w:hAnsi="Georgia"/>
          <w:b/>
          <w:sz w:val="20"/>
          <w:szCs w:val="20"/>
          <w:u w:val="single"/>
        </w:rPr>
      </w:pPr>
    </w:p>
    <w:p w:rsidR="00DF5EE2" w:rsidRPr="00EC1E8B" w:rsidRDefault="00DF5EE2" w:rsidP="00DF5EE2">
      <w:pPr>
        <w:rPr>
          <w:rFonts w:ascii="Georgia" w:hAnsi="Georgia"/>
          <w:b/>
          <w:sz w:val="20"/>
          <w:szCs w:val="20"/>
          <w:u w:val="single"/>
        </w:rPr>
      </w:pPr>
      <w:r w:rsidRPr="00EC1E8B">
        <w:rPr>
          <w:rFonts w:ascii="Georgia" w:hAnsi="Georgia"/>
          <w:b/>
          <w:sz w:val="20"/>
          <w:szCs w:val="20"/>
          <w:u w:val="single"/>
        </w:rPr>
        <w:t>Mätmetod</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r w:rsidRPr="00EC1E8B">
        <w:rPr>
          <w:rFonts w:ascii="Georgia" w:hAnsi="Georgia"/>
          <w:sz w:val="20"/>
          <w:szCs w:val="20"/>
        </w:rPr>
        <w:t>Indikatorn mäts och följs upp årligen ge</w:t>
      </w:r>
      <w:r w:rsidR="00F016CB" w:rsidRPr="00EC1E8B">
        <w:rPr>
          <w:rFonts w:ascii="Georgia" w:hAnsi="Georgia"/>
          <w:sz w:val="20"/>
          <w:szCs w:val="20"/>
        </w:rPr>
        <w:t>nom att beskriva transport</w:t>
      </w:r>
      <w:r w:rsidRPr="00EC1E8B">
        <w:rPr>
          <w:rFonts w:ascii="Georgia" w:hAnsi="Georgia"/>
          <w:sz w:val="20"/>
          <w:szCs w:val="20"/>
        </w:rPr>
        <w:t>lösningarna i de rapporter som lämnas i samband med ansökan om utbetalning samt ange dess antal.</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p>
    <w:p w:rsidR="00DF5EE2" w:rsidRPr="00EC1E8B" w:rsidRDefault="00DF5EE2" w:rsidP="00DF5EE2">
      <w:pPr>
        <w:rPr>
          <w:rFonts w:ascii="Georgia" w:hAnsi="Georgia"/>
          <w:b/>
          <w:sz w:val="20"/>
          <w:szCs w:val="20"/>
          <w:u w:val="single"/>
        </w:rPr>
      </w:pPr>
      <w:r w:rsidRPr="00EC1E8B">
        <w:rPr>
          <w:rFonts w:ascii="Georgia" w:hAnsi="Georgia"/>
          <w:b/>
          <w:sz w:val="20"/>
          <w:szCs w:val="20"/>
          <w:u w:val="single"/>
        </w:rPr>
        <w:t>Rapportering</w:t>
      </w:r>
    </w:p>
    <w:p w:rsidR="00DF5EE2" w:rsidRPr="00EC1E8B" w:rsidRDefault="00DF5EE2" w:rsidP="00DF5EE2">
      <w:pPr>
        <w:rPr>
          <w:rFonts w:ascii="Georgia" w:hAnsi="Georgia"/>
          <w:sz w:val="20"/>
          <w:szCs w:val="20"/>
        </w:rPr>
      </w:pPr>
    </w:p>
    <w:p w:rsidR="00DF5EE2" w:rsidRPr="00EC1E8B" w:rsidRDefault="00DF5EE2" w:rsidP="00DF5EE2">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DF5EE2" w:rsidRDefault="00DF5EE2" w:rsidP="0040558C">
      <w:pPr>
        <w:rPr>
          <w:b/>
        </w:rPr>
      </w:pPr>
    </w:p>
    <w:p w:rsidR="0040558C" w:rsidRDefault="0040558C" w:rsidP="0040558C"/>
    <w:p w:rsidR="0040558C" w:rsidRDefault="0040558C" w:rsidP="0040558C"/>
    <w:p w:rsidR="0040558C" w:rsidRDefault="0040558C" w:rsidP="0040558C"/>
    <w:p w:rsidR="00BD3FF1" w:rsidRDefault="00BD3FF1">
      <w:pPr>
        <w:rPr>
          <w:rFonts w:ascii="Arial" w:hAnsi="Arial" w:cs="Arial"/>
          <w:b/>
          <w:bCs/>
          <w:kern w:val="32"/>
          <w:sz w:val="28"/>
          <w:szCs w:val="32"/>
        </w:rPr>
      </w:pPr>
      <w:r>
        <w:br w:type="page"/>
      </w:r>
    </w:p>
    <w:p w:rsidR="0040558C" w:rsidRPr="00A96571" w:rsidRDefault="0040558C" w:rsidP="00A06D23">
      <w:pPr>
        <w:pStyle w:val="Rubrik1numrerad"/>
      </w:pPr>
      <w:bookmarkStart w:id="135" w:name="_Toc427924081"/>
      <w:r w:rsidRPr="00A96571">
        <w:lastRenderedPageBreak/>
        <w:t>Mängd ökad volym på järnväg</w:t>
      </w:r>
      <w:bookmarkEnd w:id="135"/>
    </w:p>
    <w:p w:rsidR="00F016CB" w:rsidRDefault="00F016CB" w:rsidP="0040558C">
      <w:pPr>
        <w:rPr>
          <w:b/>
        </w:rPr>
      </w:pPr>
    </w:p>
    <w:p w:rsidR="00F016CB" w:rsidRPr="00EC1E8B" w:rsidRDefault="00F016CB" w:rsidP="00F016CB">
      <w:pPr>
        <w:rPr>
          <w:rFonts w:ascii="Georgia" w:hAnsi="Georgia"/>
          <w:b/>
          <w:sz w:val="20"/>
          <w:szCs w:val="20"/>
          <w:u w:val="single"/>
        </w:rPr>
      </w:pPr>
      <w:r w:rsidRPr="00EC1E8B">
        <w:rPr>
          <w:rFonts w:ascii="Georgia" w:hAnsi="Georgia"/>
          <w:b/>
          <w:sz w:val="20"/>
          <w:szCs w:val="20"/>
          <w:u w:val="single"/>
        </w:rPr>
        <w:t>Mätenhet</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sz w:val="20"/>
          <w:szCs w:val="20"/>
        </w:rPr>
      </w:pPr>
      <w:r w:rsidRPr="00EC1E8B">
        <w:rPr>
          <w:rFonts w:ascii="Georgia" w:hAnsi="Georgia"/>
          <w:sz w:val="20"/>
          <w:szCs w:val="20"/>
        </w:rPr>
        <w:t>Antal ton gods</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b/>
          <w:sz w:val="20"/>
          <w:szCs w:val="20"/>
          <w:u w:val="single"/>
        </w:rPr>
      </w:pPr>
      <w:r w:rsidRPr="00EC1E8B">
        <w:rPr>
          <w:rFonts w:ascii="Georgia" w:hAnsi="Georgia"/>
          <w:b/>
          <w:sz w:val="20"/>
          <w:szCs w:val="20"/>
          <w:u w:val="single"/>
        </w:rPr>
        <w:t>Definition</w:t>
      </w:r>
    </w:p>
    <w:p w:rsidR="00F016CB" w:rsidRPr="00EC1E8B" w:rsidRDefault="00F016CB" w:rsidP="00F016CB">
      <w:pPr>
        <w:rPr>
          <w:rFonts w:ascii="Georgia" w:hAnsi="Georgia"/>
          <w:b/>
          <w:sz w:val="20"/>
          <w:szCs w:val="20"/>
          <w:u w:val="single"/>
        </w:rPr>
      </w:pPr>
    </w:p>
    <w:p w:rsidR="00F016CB" w:rsidRPr="00EC1E8B" w:rsidRDefault="00F016CB" w:rsidP="00F016CB">
      <w:pPr>
        <w:rPr>
          <w:rFonts w:ascii="Georgia" w:hAnsi="Georgia"/>
          <w:sz w:val="20"/>
          <w:szCs w:val="20"/>
        </w:rPr>
      </w:pPr>
      <w:r w:rsidRPr="00EC1E8B">
        <w:rPr>
          <w:rFonts w:ascii="Georgia" w:hAnsi="Georgia"/>
          <w:b/>
          <w:sz w:val="20"/>
          <w:szCs w:val="20"/>
        </w:rPr>
        <w:t>Ökad volym</w:t>
      </w:r>
      <w:r w:rsidRPr="00EC1E8B">
        <w:rPr>
          <w:rFonts w:ascii="Georgia" w:hAnsi="Georgia"/>
          <w:sz w:val="20"/>
          <w:szCs w:val="20"/>
        </w:rPr>
        <w:t xml:space="preserve"> mäter hur mycket ytterligare ton gods som transporteras på järnväg i den aktuella regionen och vars ökning kan tillskrivas projektets verksamhet.</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b/>
          <w:sz w:val="20"/>
          <w:szCs w:val="20"/>
          <w:u w:val="single"/>
        </w:rPr>
      </w:pPr>
      <w:r w:rsidRPr="00EC1E8B">
        <w:rPr>
          <w:rFonts w:ascii="Georgia" w:hAnsi="Georgia"/>
          <w:b/>
          <w:sz w:val="20"/>
          <w:szCs w:val="20"/>
          <w:u w:val="single"/>
        </w:rPr>
        <w:t>Mätmetod</w:t>
      </w:r>
    </w:p>
    <w:p w:rsidR="002E601B" w:rsidRPr="00EC1E8B" w:rsidRDefault="002E601B" w:rsidP="00F016CB">
      <w:pPr>
        <w:rPr>
          <w:rFonts w:ascii="Georgia" w:hAnsi="Georgia"/>
          <w:b/>
          <w:sz w:val="20"/>
          <w:szCs w:val="20"/>
          <w:u w:val="single"/>
        </w:rPr>
      </w:pPr>
    </w:p>
    <w:p w:rsidR="002E601B" w:rsidRPr="00EC1E8B" w:rsidRDefault="002E601B" w:rsidP="00F016CB">
      <w:pPr>
        <w:rPr>
          <w:rFonts w:ascii="Georgia" w:hAnsi="Georgia"/>
          <w:b/>
          <w:sz w:val="20"/>
          <w:szCs w:val="20"/>
          <w:u w:val="single"/>
        </w:rPr>
      </w:pPr>
      <w:r w:rsidRPr="00EC1E8B">
        <w:rPr>
          <w:rFonts w:ascii="Georgia" w:hAnsi="Georgia"/>
          <w:sz w:val="20"/>
          <w:szCs w:val="20"/>
        </w:rPr>
        <w:t>Valideras genom utvärdering</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sz w:val="20"/>
          <w:szCs w:val="20"/>
        </w:rPr>
      </w:pPr>
      <w:r w:rsidRPr="00EC1E8B">
        <w:rPr>
          <w:rFonts w:ascii="Georgia" w:hAnsi="Georgia"/>
          <w:sz w:val="20"/>
          <w:szCs w:val="20"/>
        </w:rPr>
        <w:t xml:space="preserve">Denna indikator ska presentera en ökning vilket innebär att ett startvärde måste tas fram. Det antal ton gods </w:t>
      </w:r>
      <w:proofErr w:type="spellStart"/>
      <w:r w:rsidRPr="00EC1E8B">
        <w:rPr>
          <w:rFonts w:ascii="Georgia" w:hAnsi="Georgia"/>
          <w:sz w:val="20"/>
          <w:szCs w:val="20"/>
        </w:rPr>
        <w:t>gods</w:t>
      </w:r>
      <w:proofErr w:type="spellEnd"/>
      <w:r w:rsidRPr="00EC1E8B">
        <w:rPr>
          <w:rFonts w:ascii="Georgia" w:hAnsi="Georgia"/>
          <w:sz w:val="20"/>
          <w:szCs w:val="20"/>
        </w:rPr>
        <w:t xml:space="preserve"> som transporteras på den aktuella järnvägen ska mätas i starten av projektet. Detta startvärde ska sedan sättas i relation till kommande mätvärden och ökningen däremellan räknas i ton gods. Ökningen ska också kunna sättas i relation till det genomförda projektet och vara direkt kopplat till verksamheten</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sz w:val="20"/>
          <w:szCs w:val="20"/>
        </w:rPr>
      </w:pPr>
      <w:r w:rsidRPr="00EC1E8B">
        <w:rPr>
          <w:rFonts w:ascii="Georgia" w:hAnsi="Georgia"/>
          <w:sz w:val="20"/>
          <w:szCs w:val="20"/>
        </w:rPr>
        <w:t xml:space="preserve">Den ökning som sedan rapporteras in årligen av projektet ska utgöra den ökning som föranleds av projektet. </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sz w:val="20"/>
          <w:szCs w:val="20"/>
        </w:rPr>
      </w:pPr>
    </w:p>
    <w:p w:rsidR="00F016CB" w:rsidRPr="00EC1E8B" w:rsidRDefault="00F016CB" w:rsidP="00F016CB">
      <w:pPr>
        <w:rPr>
          <w:rFonts w:ascii="Georgia" w:hAnsi="Georgia"/>
          <w:b/>
          <w:sz w:val="20"/>
          <w:szCs w:val="20"/>
          <w:u w:val="single"/>
        </w:rPr>
      </w:pPr>
      <w:r w:rsidRPr="00EC1E8B">
        <w:rPr>
          <w:rFonts w:ascii="Georgia" w:hAnsi="Georgia"/>
          <w:b/>
          <w:sz w:val="20"/>
          <w:szCs w:val="20"/>
          <w:u w:val="single"/>
        </w:rPr>
        <w:t>Rapportering</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sz w:val="20"/>
          <w:szCs w:val="20"/>
        </w:rPr>
      </w:pPr>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p>
    <w:p w:rsidR="00F016CB" w:rsidRDefault="00F016CB" w:rsidP="0040558C">
      <w:pPr>
        <w:rPr>
          <w:b/>
        </w:rPr>
      </w:pPr>
    </w:p>
    <w:p w:rsidR="00F016CB" w:rsidRDefault="00F016CB" w:rsidP="0040558C">
      <w:pPr>
        <w:rPr>
          <w:b/>
        </w:rPr>
      </w:pPr>
    </w:p>
    <w:p w:rsidR="00F016CB" w:rsidRDefault="00F016CB" w:rsidP="0040558C">
      <w:pPr>
        <w:rPr>
          <w:b/>
        </w:rPr>
      </w:pPr>
    </w:p>
    <w:p w:rsidR="00F016CB" w:rsidRDefault="00F016CB" w:rsidP="0040558C">
      <w:pPr>
        <w:rPr>
          <w:b/>
        </w:rPr>
      </w:pPr>
    </w:p>
    <w:p w:rsidR="00BD3FF1" w:rsidRDefault="00BD3FF1">
      <w:pPr>
        <w:rPr>
          <w:rFonts w:ascii="Arial" w:hAnsi="Arial" w:cs="Arial"/>
          <w:b/>
          <w:bCs/>
          <w:kern w:val="32"/>
          <w:sz w:val="28"/>
          <w:szCs w:val="32"/>
        </w:rPr>
      </w:pPr>
      <w:r>
        <w:br w:type="page"/>
      </w:r>
    </w:p>
    <w:p w:rsidR="0040558C" w:rsidRPr="00A96571" w:rsidRDefault="0040558C" w:rsidP="00A06D23">
      <w:pPr>
        <w:pStyle w:val="Rubrik1numrerad"/>
      </w:pPr>
      <w:bookmarkStart w:id="136" w:name="_Toc427924082"/>
      <w:r w:rsidRPr="00A96571">
        <w:lastRenderedPageBreak/>
        <w:t>Mängd ökning lastat/lossat gods vid terminal</w:t>
      </w:r>
      <w:bookmarkEnd w:id="136"/>
    </w:p>
    <w:p w:rsidR="0040558C" w:rsidRDefault="0040558C" w:rsidP="0040558C"/>
    <w:p w:rsidR="00F016CB" w:rsidRPr="00EC1E8B" w:rsidRDefault="00F016CB" w:rsidP="00F016CB">
      <w:pPr>
        <w:rPr>
          <w:rFonts w:ascii="Georgia" w:hAnsi="Georgia"/>
          <w:b/>
          <w:sz w:val="20"/>
          <w:szCs w:val="20"/>
          <w:u w:val="single"/>
        </w:rPr>
      </w:pPr>
      <w:r w:rsidRPr="00EC1E8B">
        <w:rPr>
          <w:rFonts w:ascii="Georgia" w:hAnsi="Georgia"/>
          <w:b/>
          <w:sz w:val="20"/>
          <w:szCs w:val="20"/>
          <w:u w:val="single"/>
        </w:rPr>
        <w:t>Mätenhet</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sz w:val="20"/>
          <w:szCs w:val="20"/>
        </w:rPr>
      </w:pPr>
      <w:r w:rsidRPr="00EC1E8B">
        <w:rPr>
          <w:rFonts w:ascii="Georgia" w:hAnsi="Georgia"/>
          <w:sz w:val="20"/>
          <w:szCs w:val="20"/>
        </w:rPr>
        <w:t>Antal ton gods</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b/>
          <w:sz w:val="20"/>
          <w:szCs w:val="20"/>
          <w:u w:val="single"/>
        </w:rPr>
      </w:pPr>
      <w:r w:rsidRPr="00EC1E8B">
        <w:rPr>
          <w:rFonts w:ascii="Georgia" w:hAnsi="Georgia"/>
          <w:b/>
          <w:sz w:val="20"/>
          <w:szCs w:val="20"/>
          <w:u w:val="single"/>
        </w:rPr>
        <w:t>Definition</w:t>
      </w:r>
    </w:p>
    <w:p w:rsidR="00F016CB" w:rsidRPr="00EC1E8B" w:rsidRDefault="00F016CB" w:rsidP="00F016CB">
      <w:pPr>
        <w:rPr>
          <w:rFonts w:ascii="Georgia" w:hAnsi="Georgia"/>
          <w:b/>
          <w:sz w:val="20"/>
          <w:szCs w:val="20"/>
          <w:u w:val="single"/>
        </w:rPr>
      </w:pPr>
    </w:p>
    <w:p w:rsidR="00F016CB" w:rsidRPr="00EC1E8B" w:rsidRDefault="00F016CB" w:rsidP="00F016CB">
      <w:pPr>
        <w:rPr>
          <w:rFonts w:ascii="Georgia" w:hAnsi="Georgia"/>
          <w:sz w:val="20"/>
          <w:szCs w:val="20"/>
        </w:rPr>
      </w:pPr>
      <w:r w:rsidRPr="00EC1E8B">
        <w:rPr>
          <w:rFonts w:ascii="Georgia" w:hAnsi="Georgia"/>
          <w:b/>
          <w:sz w:val="20"/>
          <w:szCs w:val="20"/>
        </w:rPr>
        <w:t>Ökning av lastat/lossat gods</w:t>
      </w:r>
      <w:r w:rsidRPr="00EC1E8B">
        <w:rPr>
          <w:rFonts w:ascii="Georgia" w:hAnsi="Georgia"/>
          <w:sz w:val="20"/>
          <w:szCs w:val="20"/>
        </w:rPr>
        <w:t xml:space="preserve"> mäter hur mycket ytterligare ton gods som lossas </w:t>
      </w:r>
      <w:r w:rsidR="005147A4" w:rsidRPr="00EC1E8B">
        <w:rPr>
          <w:rFonts w:ascii="Georgia" w:hAnsi="Georgia"/>
          <w:sz w:val="20"/>
          <w:szCs w:val="20"/>
        </w:rPr>
        <w:t>och lastas vid terminaler i den</w:t>
      </w:r>
      <w:r w:rsidRPr="00EC1E8B">
        <w:rPr>
          <w:rFonts w:ascii="Georgia" w:hAnsi="Georgia"/>
          <w:sz w:val="20"/>
          <w:szCs w:val="20"/>
        </w:rPr>
        <w:t xml:space="preserve"> aktuella regionen och vars ökning kan tillskrivas projektets verksamhet.</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b/>
          <w:sz w:val="20"/>
          <w:szCs w:val="20"/>
          <w:u w:val="single"/>
        </w:rPr>
      </w:pPr>
      <w:r w:rsidRPr="00EC1E8B">
        <w:rPr>
          <w:rFonts w:ascii="Georgia" w:hAnsi="Georgia"/>
          <w:b/>
          <w:sz w:val="20"/>
          <w:szCs w:val="20"/>
          <w:u w:val="single"/>
        </w:rPr>
        <w:t>Mätmetod</w:t>
      </w:r>
    </w:p>
    <w:p w:rsidR="002E601B" w:rsidRPr="00EC1E8B" w:rsidRDefault="002E601B" w:rsidP="00F016CB">
      <w:pPr>
        <w:rPr>
          <w:rFonts w:ascii="Georgia" w:hAnsi="Georgia"/>
          <w:b/>
          <w:sz w:val="20"/>
          <w:szCs w:val="20"/>
          <w:u w:val="single"/>
        </w:rPr>
      </w:pPr>
    </w:p>
    <w:p w:rsidR="002E601B" w:rsidRPr="00EC1E8B" w:rsidRDefault="002E601B" w:rsidP="00F016CB">
      <w:pPr>
        <w:rPr>
          <w:rFonts w:ascii="Georgia" w:hAnsi="Georgia"/>
          <w:b/>
          <w:sz w:val="20"/>
          <w:szCs w:val="20"/>
          <w:u w:val="single"/>
        </w:rPr>
      </w:pPr>
      <w:r w:rsidRPr="00EC1E8B">
        <w:rPr>
          <w:rFonts w:ascii="Georgia" w:hAnsi="Georgia"/>
          <w:sz w:val="20"/>
          <w:szCs w:val="20"/>
        </w:rPr>
        <w:t>Valideras genom utvärdering</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sz w:val="20"/>
          <w:szCs w:val="20"/>
        </w:rPr>
      </w:pPr>
      <w:r w:rsidRPr="00EC1E8B">
        <w:rPr>
          <w:rFonts w:ascii="Georgia" w:hAnsi="Georgia"/>
          <w:sz w:val="20"/>
          <w:szCs w:val="20"/>
        </w:rPr>
        <w:t>Denna indikator ska presentera en ökning vilket innebär att ett startvärde måste tas fram. Det antal ton gods som lassats/lossats på den aktuella järnvägen ska mätas i starten av projektet. Detta startvärde ska sedan sättas i relation till kommande mätvärden och ökningen däremellan räknas i ton gods. Ökningen ska också kunna sättas i relation till det genomförda projektet och vara direkt kopplat till verksamheten</w:t>
      </w:r>
    </w:p>
    <w:p w:rsidR="00F016CB" w:rsidRPr="00EC1E8B" w:rsidRDefault="00F016CB" w:rsidP="00F016CB">
      <w:pPr>
        <w:rPr>
          <w:rFonts w:ascii="Georgia" w:hAnsi="Georgia"/>
          <w:sz w:val="20"/>
          <w:szCs w:val="20"/>
        </w:rPr>
      </w:pPr>
    </w:p>
    <w:p w:rsidR="00F016CB" w:rsidRPr="00EC1E8B" w:rsidRDefault="00F016CB" w:rsidP="00F016CB">
      <w:pPr>
        <w:rPr>
          <w:rFonts w:ascii="Georgia" w:hAnsi="Georgia"/>
          <w:sz w:val="20"/>
          <w:szCs w:val="20"/>
        </w:rPr>
      </w:pPr>
    </w:p>
    <w:p w:rsidR="00F016CB" w:rsidRPr="00EC1E8B" w:rsidRDefault="00F016CB" w:rsidP="00F016CB">
      <w:pPr>
        <w:rPr>
          <w:rFonts w:ascii="Georgia" w:hAnsi="Georgia"/>
          <w:b/>
          <w:sz w:val="20"/>
          <w:szCs w:val="20"/>
          <w:u w:val="single"/>
        </w:rPr>
      </w:pPr>
      <w:r w:rsidRPr="00EC1E8B">
        <w:rPr>
          <w:rFonts w:ascii="Georgia" w:hAnsi="Georgia"/>
          <w:b/>
          <w:sz w:val="20"/>
          <w:szCs w:val="20"/>
          <w:u w:val="single"/>
        </w:rPr>
        <w:t>Rapportering</w:t>
      </w:r>
    </w:p>
    <w:p w:rsidR="00F016CB" w:rsidRPr="00EC1E8B" w:rsidRDefault="00F016CB" w:rsidP="00F016CB">
      <w:pPr>
        <w:rPr>
          <w:rFonts w:ascii="Georgia" w:hAnsi="Georgia"/>
          <w:sz w:val="20"/>
          <w:szCs w:val="20"/>
        </w:rPr>
      </w:pPr>
    </w:p>
    <w:p w:rsidR="00F016CB" w:rsidRPr="00376847" w:rsidRDefault="00F016CB" w:rsidP="00F016CB">
      <w:r w:rsidRPr="00EC1E8B">
        <w:rPr>
          <w:rFonts w:ascii="Georgia" w:hAnsi="Georgia"/>
          <w:sz w:val="20"/>
          <w:szCs w:val="20"/>
        </w:rPr>
        <w:t xml:space="preserve">Utfallet rapporteras in i samband med ansökan om utbetalning genom att fylla i bilagan </w:t>
      </w:r>
      <w:r w:rsidRPr="00EC1E8B">
        <w:rPr>
          <w:rFonts w:ascii="Georgia" w:hAnsi="Georgia"/>
          <w:b/>
          <w:sz w:val="20"/>
          <w:szCs w:val="20"/>
        </w:rPr>
        <w:t>rapportering av indikatorer</w:t>
      </w:r>
      <w:r w:rsidRPr="00EC1E8B">
        <w:rPr>
          <w:rFonts w:ascii="Georgia" w:hAnsi="Georgia"/>
          <w:sz w:val="20"/>
          <w:szCs w:val="20"/>
        </w:rPr>
        <w:t xml:space="preserve"> till ansökan om utbetalning</w:t>
      </w:r>
      <w:r>
        <w:t>.</w:t>
      </w:r>
    </w:p>
    <w:p w:rsidR="0040558C" w:rsidRDefault="0040558C">
      <w:pPr>
        <w:rPr>
          <w:b/>
        </w:rPr>
      </w:pPr>
    </w:p>
    <w:p w:rsidR="0040558C" w:rsidRDefault="0040558C">
      <w:pPr>
        <w:rPr>
          <w:b/>
        </w:rPr>
      </w:pPr>
      <w:r>
        <w:br w:type="page"/>
      </w:r>
    </w:p>
    <w:p w:rsidR="00F5017E" w:rsidRPr="00D227CA" w:rsidRDefault="00F5017E" w:rsidP="00230E05">
      <w:pPr>
        <w:pStyle w:val="Rubrik1"/>
      </w:pPr>
      <w:bookmarkStart w:id="137" w:name="_Toc422314315"/>
      <w:bookmarkStart w:id="138" w:name="_Toc422867137"/>
      <w:bookmarkStart w:id="139" w:name="_Toc427924083"/>
      <w:r w:rsidRPr="00D227CA">
        <w:lastRenderedPageBreak/>
        <w:t>Personuppgiftsbiträdesavtal</w:t>
      </w:r>
      <w:bookmarkEnd w:id="137"/>
      <w:bookmarkEnd w:id="138"/>
      <w:bookmarkEnd w:id="139"/>
    </w:p>
    <w:p w:rsidR="00230E05" w:rsidRDefault="00230E05" w:rsidP="00230E05">
      <w:pPr>
        <w:rPr>
          <w:rFonts w:ascii="Georgia" w:hAnsi="Georgia"/>
          <w:b/>
          <w:sz w:val="20"/>
          <w:szCs w:val="20"/>
        </w:rPr>
      </w:pPr>
      <w:bookmarkStart w:id="140" w:name="_Toc422314316"/>
      <w:bookmarkStart w:id="141" w:name="_Toc422867138"/>
    </w:p>
    <w:p w:rsidR="00F5017E" w:rsidRPr="00230E05" w:rsidRDefault="00F5017E" w:rsidP="00230E05">
      <w:pPr>
        <w:rPr>
          <w:rFonts w:ascii="Georgia" w:hAnsi="Georgia"/>
          <w:b/>
          <w:sz w:val="20"/>
          <w:szCs w:val="20"/>
        </w:rPr>
      </w:pPr>
      <w:r w:rsidRPr="00230E05">
        <w:rPr>
          <w:rFonts w:ascii="Georgia" w:hAnsi="Georgia"/>
          <w:b/>
          <w:sz w:val="20"/>
          <w:szCs w:val="20"/>
        </w:rPr>
        <w:t>Parter</w:t>
      </w:r>
      <w:bookmarkEnd w:id="140"/>
      <w:bookmarkEnd w:id="141"/>
      <w:bookmarkEnd w:id="100"/>
      <w:bookmarkEnd w:id="99"/>
      <w:bookmarkEnd w:id="98"/>
    </w:p>
    <w:tbl>
      <w:tblPr>
        <w:tblW w:w="9322" w:type="dxa"/>
        <w:tblLook w:val="01E0" w:firstRow="1" w:lastRow="1" w:firstColumn="1" w:lastColumn="1" w:noHBand="0" w:noVBand="0"/>
      </w:tblPr>
      <w:tblGrid>
        <w:gridCol w:w="4385"/>
        <w:gridCol w:w="4937"/>
      </w:tblGrid>
      <w:tr w:rsidR="00F5017E" w:rsidRPr="00EC1E8B" w:rsidTr="004424C7">
        <w:trPr>
          <w:trHeight w:val="252"/>
        </w:trPr>
        <w:tc>
          <w:tcPr>
            <w:tcW w:w="4385" w:type="dxa"/>
            <w:shd w:val="clear" w:color="auto" w:fill="auto"/>
          </w:tcPr>
          <w:p w:rsidR="00F5017E" w:rsidRPr="00EC1E8B" w:rsidRDefault="00F5017E" w:rsidP="004424C7">
            <w:pPr>
              <w:jc w:val="both"/>
              <w:rPr>
                <w:rFonts w:ascii="Georgia" w:hAnsi="Georgia"/>
                <w:sz w:val="20"/>
                <w:szCs w:val="20"/>
              </w:rPr>
            </w:pPr>
          </w:p>
        </w:tc>
        <w:tc>
          <w:tcPr>
            <w:tcW w:w="4937" w:type="dxa"/>
            <w:shd w:val="clear" w:color="auto" w:fill="auto"/>
          </w:tcPr>
          <w:p w:rsidR="00F5017E" w:rsidRPr="00EC1E8B" w:rsidRDefault="00F5017E" w:rsidP="004424C7">
            <w:pPr>
              <w:jc w:val="both"/>
              <w:rPr>
                <w:rFonts w:ascii="Georgia" w:hAnsi="Georgia"/>
                <w:sz w:val="20"/>
                <w:szCs w:val="20"/>
              </w:rPr>
            </w:pPr>
          </w:p>
        </w:tc>
      </w:tr>
      <w:tr w:rsidR="00F5017E" w:rsidRPr="00EC1E8B" w:rsidTr="004424C7">
        <w:trPr>
          <w:trHeight w:val="536"/>
        </w:trPr>
        <w:tc>
          <w:tcPr>
            <w:tcW w:w="4385" w:type="dxa"/>
            <w:shd w:val="clear" w:color="auto" w:fill="auto"/>
          </w:tcPr>
          <w:p w:rsidR="00F5017E" w:rsidRPr="00EC1E8B" w:rsidRDefault="00F5017E" w:rsidP="004424C7">
            <w:pPr>
              <w:tabs>
                <w:tab w:val="left" w:pos="2565"/>
              </w:tabs>
              <w:jc w:val="both"/>
              <w:rPr>
                <w:rFonts w:ascii="Georgia" w:hAnsi="Georgia"/>
                <w:sz w:val="20"/>
                <w:szCs w:val="20"/>
              </w:rPr>
            </w:pPr>
          </w:p>
          <w:p w:rsidR="00F5017E" w:rsidRPr="00EC1E8B" w:rsidRDefault="00CB0125" w:rsidP="004424C7">
            <w:pPr>
              <w:tabs>
                <w:tab w:val="left" w:pos="2565"/>
              </w:tabs>
              <w:jc w:val="both"/>
              <w:rPr>
                <w:rFonts w:ascii="Georgia" w:hAnsi="Georgia"/>
                <w:sz w:val="20"/>
                <w:szCs w:val="20"/>
              </w:rPr>
            </w:pPr>
            <w:r>
              <w:rPr>
                <w:rFonts w:ascii="Georgia" w:hAnsi="Georgia"/>
                <w:sz w:val="20"/>
                <w:szCs w:val="20"/>
              </w:rPr>
              <w:t>Stödmottagare</w:t>
            </w:r>
          </w:p>
        </w:tc>
        <w:tc>
          <w:tcPr>
            <w:tcW w:w="4937" w:type="dxa"/>
            <w:shd w:val="clear" w:color="auto" w:fill="auto"/>
          </w:tcPr>
          <w:p w:rsidR="00F5017E" w:rsidRPr="00EC1E8B" w:rsidRDefault="00F5017E" w:rsidP="004424C7">
            <w:pPr>
              <w:jc w:val="both"/>
              <w:rPr>
                <w:rFonts w:ascii="Georgia" w:hAnsi="Georgia"/>
                <w:sz w:val="20"/>
                <w:szCs w:val="20"/>
              </w:rPr>
            </w:pPr>
          </w:p>
          <w:p w:rsidR="00F5017E" w:rsidRPr="00EC1E8B" w:rsidRDefault="00F5017E" w:rsidP="004424C7">
            <w:pPr>
              <w:jc w:val="both"/>
              <w:rPr>
                <w:rFonts w:ascii="Georgia" w:hAnsi="Georgia"/>
                <w:sz w:val="20"/>
                <w:szCs w:val="20"/>
              </w:rPr>
            </w:pPr>
            <w:r w:rsidRPr="00EC1E8B">
              <w:rPr>
                <w:rFonts w:ascii="Georgia" w:hAnsi="Georgia"/>
                <w:sz w:val="20"/>
                <w:szCs w:val="20"/>
              </w:rPr>
              <w:t>Tillväxtverket</w:t>
            </w:r>
          </w:p>
          <w:p w:rsidR="00F5017E" w:rsidRPr="00EC1E8B" w:rsidRDefault="00F5017E" w:rsidP="004424C7">
            <w:pPr>
              <w:jc w:val="both"/>
              <w:rPr>
                <w:rFonts w:ascii="Georgia" w:hAnsi="Georgia"/>
                <w:sz w:val="20"/>
                <w:szCs w:val="20"/>
              </w:rPr>
            </w:pPr>
            <w:r w:rsidRPr="00EC1E8B">
              <w:rPr>
                <w:rFonts w:ascii="Georgia" w:hAnsi="Georgia"/>
                <w:sz w:val="20"/>
                <w:szCs w:val="20"/>
              </w:rPr>
              <w:t>Box 4044</w:t>
            </w:r>
          </w:p>
        </w:tc>
      </w:tr>
      <w:tr w:rsidR="00F5017E" w:rsidRPr="00EC1E8B" w:rsidTr="004424C7">
        <w:trPr>
          <w:trHeight w:val="252"/>
        </w:trPr>
        <w:tc>
          <w:tcPr>
            <w:tcW w:w="4385" w:type="dxa"/>
            <w:shd w:val="clear" w:color="auto" w:fill="auto"/>
          </w:tcPr>
          <w:p w:rsidR="00F5017E" w:rsidRPr="00EC1E8B" w:rsidRDefault="00F5017E" w:rsidP="004424C7">
            <w:pPr>
              <w:jc w:val="both"/>
              <w:rPr>
                <w:rFonts w:ascii="Georgia" w:hAnsi="Georgia"/>
                <w:sz w:val="20"/>
                <w:szCs w:val="20"/>
              </w:rPr>
            </w:pPr>
            <w:r w:rsidRPr="00EC1E8B">
              <w:rPr>
                <w:rFonts w:ascii="Georgia" w:hAnsi="Georgia"/>
                <w:sz w:val="20"/>
                <w:szCs w:val="20"/>
              </w:rPr>
              <w:t>Adress</w:t>
            </w:r>
          </w:p>
        </w:tc>
        <w:tc>
          <w:tcPr>
            <w:tcW w:w="4937" w:type="dxa"/>
            <w:shd w:val="clear" w:color="auto" w:fill="auto"/>
          </w:tcPr>
          <w:p w:rsidR="00F5017E" w:rsidRPr="00EC1E8B" w:rsidRDefault="00F5017E" w:rsidP="004424C7">
            <w:pPr>
              <w:jc w:val="both"/>
              <w:rPr>
                <w:rFonts w:ascii="Georgia" w:hAnsi="Georgia"/>
                <w:sz w:val="20"/>
                <w:szCs w:val="20"/>
              </w:rPr>
            </w:pPr>
            <w:r w:rsidRPr="00EC1E8B">
              <w:rPr>
                <w:rFonts w:ascii="Georgia" w:hAnsi="Georgia"/>
                <w:sz w:val="20"/>
                <w:szCs w:val="20"/>
              </w:rPr>
              <w:t>102 61 Stockholm</w:t>
            </w:r>
          </w:p>
        </w:tc>
      </w:tr>
      <w:tr w:rsidR="00F5017E" w:rsidRPr="00EC1E8B" w:rsidTr="004424C7">
        <w:trPr>
          <w:trHeight w:val="268"/>
        </w:trPr>
        <w:tc>
          <w:tcPr>
            <w:tcW w:w="4385" w:type="dxa"/>
            <w:shd w:val="clear" w:color="auto" w:fill="auto"/>
          </w:tcPr>
          <w:p w:rsidR="00F5017E" w:rsidRPr="00EC1E8B" w:rsidRDefault="00F5017E" w:rsidP="004424C7">
            <w:pPr>
              <w:jc w:val="both"/>
              <w:rPr>
                <w:rFonts w:ascii="Georgia" w:hAnsi="Georgia"/>
                <w:sz w:val="20"/>
                <w:szCs w:val="20"/>
              </w:rPr>
            </w:pPr>
            <w:r w:rsidRPr="00EC1E8B">
              <w:rPr>
                <w:rFonts w:ascii="Georgia" w:hAnsi="Georgia"/>
                <w:sz w:val="20"/>
                <w:szCs w:val="20"/>
              </w:rPr>
              <w:t>Postadress</w:t>
            </w:r>
          </w:p>
        </w:tc>
        <w:tc>
          <w:tcPr>
            <w:tcW w:w="4937" w:type="dxa"/>
            <w:shd w:val="clear" w:color="auto" w:fill="auto"/>
          </w:tcPr>
          <w:p w:rsidR="00F5017E" w:rsidRPr="00EC1E8B" w:rsidRDefault="00F5017E" w:rsidP="004424C7">
            <w:pPr>
              <w:jc w:val="both"/>
              <w:rPr>
                <w:rFonts w:ascii="Georgia" w:hAnsi="Georgia"/>
                <w:sz w:val="20"/>
                <w:szCs w:val="20"/>
              </w:rPr>
            </w:pPr>
          </w:p>
        </w:tc>
      </w:tr>
      <w:tr w:rsidR="00F5017E" w:rsidRPr="00EC1E8B" w:rsidTr="004424C7">
        <w:trPr>
          <w:trHeight w:val="520"/>
        </w:trPr>
        <w:tc>
          <w:tcPr>
            <w:tcW w:w="4385" w:type="dxa"/>
            <w:shd w:val="clear" w:color="auto" w:fill="auto"/>
          </w:tcPr>
          <w:p w:rsidR="00F5017E" w:rsidRPr="00EC1E8B" w:rsidRDefault="00F5017E" w:rsidP="004424C7">
            <w:pPr>
              <w:jc w:val="both"/>
              <w:rPr>
                <w:rFonts w:ascii="Georgia" w:hAnsi="Georgia"/>
                <w:sz w:val="20"/>
                <w:szCs w:val="20"/>
              </w:rPr>
            </w:pPr>
          </w:p>
          <w:p w:rsidR="00F5017E" w:rsidRPr="00EC1E8B" w:rsidRDefault="00F5017E" w:rsidP="004424C7">
            <w:pPr>
              <w:jc w:val="both"/>
              <w:rPr>
                <w:rFonts w:ascii="Georgia" w:hAnsi="Georgia"/>
                <w:sz w:val="20"/>
                <w:szCs w:val="20"/>
              </w:rPr>
            </w:pPr>
            <w:r w:rsidRPr="00EC1E8B">
              <w:rPr>
                <w:rFonts w:ascii="Georgia" w:hAnsi="Georgia"/>
                <w:sz w:val="20"/>
                <w:szCs w:val="20"/>
              </w:rPr>
              <w:t>Tel. xxx-</w:t>
            </w:r>
            <w:r w:rsidRPr="00EC1E8B">
              <w:rPr>
                <w:rFonts w:ascii="Georgia" w:hAnsi="Georgia" w:cs="Helvetica"/>
                <w:color w:val="000000"/>
                <w:sz w:val="20"/>
                <w:szCs w:val="20"/>
              </w:rPr>
              <w:t xml:space="preserve"> </w:t>
            </w:r>
            <w:proofErr w:type="spellStart"/>
            <w:r w:rsidRPr="00EC1E8B">
              <w:rPr>
                <w:rFonts w:ascii="Georgia" w:hAnsi="Georgia" w:cs="Helvetica"/>
                <w:color w:val="000000"/>
                <w:sz w:val="20"/>
                <w:szCs w:val="20"/>
              </w:rPr>
              <w:t>xxxxxxx</w:t>
            </w:r>
            <w:proofErr w:type="spellEnd"/>
          </w:p>
        </w:tc>
        <w:tc>
          <w:tcPr>
            <w:tcW w:w="4937" w:type="dxa"/>
            <w:shd w:val="clear" w:color="auto" w:fill="auto"/>
          </w:tcPr>
          <w:p w:rsidR="00F5017E" w:rsidRPr="00EC1E8B" w:rsidRDefault="00F5017E" w:rsidP="004424C7">
            <w:pPr>
              <w:jc w:val="both"/>
              <w:rPr>
                <w:rFonts w:ascii="Georgia" w:hAnsi="Georgia"/>
                <w:sz w:val="20"/>
                <w:szCs w:val="20"/>
              </w:rPr>
            </w:pPr>
          </w:p>
          <w:p w:rsidR="00F5017E" w:rsidRPr="00EC1E8B" w:rsidRDefault="00F5017E" w:rsidP="004424C7">
            <w:pPr>
              <w:jc w:val="both"/>
              <w:rPr>
                <w:rFonts w:ascii="Georgia" w:hAnsi="Georgia"/>
                <w:sz w:val="20"/>
                <w:szCs w:val="20"/>
              </w:rPr>
            </w:pPr>
            <w:r w:rsidRPr="00EC1E8B">
              <w:rPr>
                <w:rFonts w:ascii="Georgia" w:hAnsi="Georgia"/>
                <w:sz w:val="20"/>
                <w:szCs w:val="20"/>
              </w:rPr>
              <w:t xml:space="preserve">Tel. </w:t>
            </w:r>
            <w:r w:rsidRPr="00EC1E8B">
              <w:rPr>
                <w:rFonts w:ascii="Georgia" w:hAnsi="Georgia"/>
                <w:color w:val="000000"/>
                <w:sz w:val="20"/>
                <w:szCs w:val="20"/>
              </w:rPr>
              <w:t xml:space="preserve">08-681 xx </w:t>
            </w:r>
            <w:proofErr w:type="spellStart"/>
            <w:r w:rsidRPr="00EC1E8B">
              <w:rPr>
                <w:rFonts w:ascii="Georgia" w:hAnsi="Georgia"/>
                <w:color w:val="000000"/>
                <w:sz w:val="20"/>
                <w:szCs w:val="20"/>
              </w:rPr>
              <w:t>xx</w:t>
            </w:r>
            <w:proofErr w:type="spellEnd"/>
          </w:p>
        </w:tc>
      </w:tr>
      <w:tr w:rsidR="00F5017E" w:rsidRPr="00EC1E8B" w:rsidTr="004424C7">
        <w:trPr>
          <w:trHeight w:val="534"/>
        </w:trPr>
        <w:tc>
          <w:tcPr>
            <w:tcW w:w="4385" w:type="dxa"/>
            <w:shd w:val="clear" w:color="auto" w:fill="auto"/>
          </w:tcPr>
          <w:p w:rsidR="00F5017E" w:rsidRPr="00EC1E8B" w:rsidRDefault="00F5017E" w:rsidP="004424C7">
            <w:pPr>
              <w:jc w:val="both"/>
              <w:rPr>
                <w:rFonts w:ascii="Georgia" w:hAnsi="Georgia"/>
                <w:sz w:val="20"/>
                <w:szCs w:val="20"/>
              </w:rPr>
            </w:pPr>
            <w:r w:rsidRPr="00EC1E8B">
              <w:rPr>
                <w:rFonts w:ascii="Georgia" w:hAnsi="Georgia"/>
                <w:sz w:val="20"/>
                <w:szCs w:val="20"/>
              </w:rPr>
              <w:t xml:space="preserve">Org. nr </w:t>
            </w:r>
            <w:proofErr w:type="spellStart"/>
            <w:r w:rsidRPr="00EC1E8B">
              <w:rPr>
                <w:rFonts w:ascii="Georgia" w:hAnsi="Georgia"/>
                <w:color w:val="000000"/>
                <w:sz w:val="20"/>
                <w:szCs w:val="20"/>
              </w:rPr>
              <w:t>xxxxxxxx</w:t>
            </w:r>
            <w:proofErr w:type="spellEnd"/>
          </w:p>
        </w:tc>
        <w:tc>
          <w:tcPr>
            <w:tcW w:w="4937" w:type="dxa"/>
            <w:shd w:val="clear" w:color="auto" w:fill="auto"/>
          </w:tcPr>
          <w:p w:rsidR="00F5017E" w:rsidRPr="00EC1E8B" w:rsidRDefault="00F5017E" w:rsidP="004424C7">
            <w:pPr>
              <w:jc w:val="both"/>
              <w:rPr>
                <w:rFonts w:ascii="Georgia" w:hAnsi="Georgia"/>
                <w:sz w:val="20"/>
                <w:szCs w:val="20"/>
              </w:rPr>
            </w:pPr>
            <w:r w:rsidRPr="00EC1E8B">
              <w:rPr>
                <w:rFonts w:ascii="Georgia" w:hAnsi="Georgia"/>
                <w:sz w:val="20"/>
                <w:szCs w:val="20"/>
              </w:rPr>
              <w:t>202100-6149</w:t>
            </w:r>
          </w:p>
        </w:tc>
      </w:tr>
      <w:tr w:rsidR="00F5017E" w:rsidRPr="00EC1E8B" w:rsidTr="004424C7">
        <w:trPr>
          <w:trHeight w:val="394"/>
        </w:trPr>
        <w:tc>
          <w:tcPr>
            <w:tcW w:w="4385" w:type="dxa"/>
            <w:shd w:val="clear" w:color="auto" w:fill="auto"/>
          </w:tcPr>
          <w:p w:rsidR="00F5017E" w:rsidRPr="00EC1E8B" w:rsidRDefault="00F5017E" w:rsidP="004424C7">
            <w:pPr>
              <w:jc w:val="both"/>
              <w:rPr>
                <w:rFonts w:ascii="Georgia" w:hAnsi="Georgia"/>
                <w:sz w:val="20"/>
                <w:szCs w:val="20"/>
              </w:rPr>
            </w:pPr>
            <w:r w:rsidRPr="00EC1E8B">
              <w:rPr>
                <w:rFonts w:ascii="Georgia" w:hAnsi="Georgia"/>
                <w:sz w:val="20"/>
                <w:szCs w:val="20"/>
              </w:rPr>
              <w:t>www.xxxxxxxx</w:t>
            </w:r>
          </w:p>
        </w:tc>
        <w:tc>
          <w:tcPr>
            <w:tcW w:w="4937" w:type="dxa"/>
            <w:shd w:val="clear" w:color="auto" w:fill="auto"/>
          </w:tcPr>
          <w:p w:rsidR="00F5017E" w:rsidRPr="00EC1E8B" w:rsidRDefault="00AF51EC" w:rsidP="004424C7">
            <w:pPr>
              <w:jc w:val="both"/>
              <w:rPr>
                <w:rFonts w:ascii="Georgia" w:hAnsi="Georgia"/>
                <w:sz w:val="20"/>
                <w:szCs w:val="20"/>
              </w:rPr>
            </w:pPr>
            <w:hyperlink r:id="rId16" w:history="1">
              <w:r w:rsidR="00F5017E" w:rsidRPr="00EC1E8B">
                <w:rPr>
                  <w:rStyle w:val="Hyperlnk"/>
                  <w:rFonts w:ascii="Georgia" w:hAnsi="Georgia"/>
                  <w:sz w:val="20"/>
                  <w:szCs w:val="20"/>
                </w:rPr>
                <w:t>www.tillvaxtverket.se</w:t>
              </w:r>
            </w:hyperlink>
          </w:p>
        </w:tc>
      </w:tr>
      <w:tr w:rsidR="00F5017E" w:rsidRPr="00EC1E8B" w:rsidTr="004424C7">
        <w:trPr>
          <w:trHeight w:val="268"/>
        </w:trPr>
        <w:tc>
          <w:tcPr>
            <w:tcW w:w="4385" w:type="dxa"/>
            <w:shd w:val="clear" w:color="auto" w:fill="auto"/>
          </w:tcPr>
          <w:p w:rsidR="00F5017E" w:rsidRPr="00EC1E8B" w:rsidRDefault="00F5017E" w:rsidP="004424C7">
            <w:pPr>
              <w:jc w:val="both"/>
              <w:rPr>
                <w:rFonts w:ascii="Georgia" w:hAnsi="Georgia"/>
                <w:sz w:val="20"/>
                <w:szCs w:val="20"/>
              </w:rPr>
            </w:pPr>
          </w:p>
        </w:tc>
        <w:tc>
          <w:tcPr>
            <w:tcW w:w="4937" w:type="dxa"/>
            <w:shd w:val="clear" w:color="auto" w:fill="auto"/>
          </w:tcPr>
          <w:p w:rsidR="00F5017E" w:rsidRPr="00EC1E8B" w:rsidRDefault="00F5017E" w:rsidP="004424C7">
            <w:pPr>
              <w:jc w:val="both"/>
              <w:rPr>
                <w:rFonts w:ascii="Georgia" w:hAnsi="Georgia"/>
                <w:sz w:val="20"/>
                <w:szCs w:val="20"/>
              </w:rPr>
            </w:pPr>
          </w:p>
        </w:tc>
      </w:tr>
    </w:tbl>
    <w:p w:rsidR="00F5017E" w:rsidRPr="00EC1E8B" w:rsidRDefault="00F5017E" w:rsidP="00F5017E">
      <w:pPr>
        <w:autoSpaceDE w:val="0"/>
        <w:autoSpaceDN w:val="0"/>
        <w:adjustRightInd w:val="0"/>
        <w:rPr>
          <w:rStyle w:val="normal1"/>
          <w:rFonts w:ascii="Georgia" w:hAnsi="Georgia"/>
          <w:sz w:val="20"/>
          <w:szCs w:val="20"/>
        </w:rPr>
      </w:pPr>
      <w:r w:rsidRPr="00EC1E8B">
        <w:rPr>
          <w:rFonts w:ascii="Georgia" w:hAnsi="Georgia"/>
          <w:sz w:val="20"/>
          <w:szCs w:val="20"/>
        </w:rPr>
        <w:t>Detta avtal ingås mellan Tillväxtverket i egenskap av personuppgiftsansvarig och er som intermediär i egenskap av personuppgiftsbiträde. Personuppgiftsbiträde är den</w:t>
      </w:r>
      <w:r w:rsidRPr="00EC1E8B">
        <w:rPr>
          <w:rStyle w:val="normal1"/>
          <w:rFonts w:ascii="Georgia" w:hAnsi="Georgia"/>
          <w:sz w:val="20"/>
          <w:szCs w:val="20"/>
        </w:rPr>
        <w:t xml:space="preserve"> som behandlar personuppgifter på en personuppgiftsansvarigs uppdrag. </w:t>
      </w:r>
    </w:p>
    <w:p w:rsidR="00F5017E" w:rsidRPr="00EC1E8B" w:rsidRDefault="00F5017E" w:rsidP="00F5017E">
      <w:pPr>
        <w:autoSpaceDE w:val="0"/>
        <w:autoSpaceDN w:val="0"/>
        <w:adjustRightInd w:val="0"/>
        <w:rPr>
          <w:rStyle w:val="normal1"/>
          <w:rFonts w:ascii="Georgia" w:hAnsi="Georgia"/>
          <w:sz w:val="20"/>
          <w:szCs w:val="20"/>
        </w:rPr>
      </w:pPr>
    </w:p>
    <w:p w:rsidR="00F5017E" w:rsidRPr="00EC1E8B" w:rsidRDefault="00F5017E" w:rsidP="00F5017E">
      <w:pPr>
        <w:autoSpaceDE w:val="0"/>
        <w:autoSpaceDN w:val="0"/>
        <w:adjustRightInd w:val="0"/>
        <w:rPr>
          <w:rStyle w:val="normal1"/>
          <w:rFonts w:ascii="Georgia" w:hAnsi="Georgia"/>
          <w:sz w:val="20"/>
          <w:szCs w:val="20"/>
        </w:rPr>
      </w:pPr>
      <w:r w:rsidRPr="00EC1E8B">
        <w:rPr>
          <w:rStyle w:val="normal1"/>
          <w:rFonts w:ascii="Georgia" w:hAnsi="Georgia"/>
          <w:sz w:val="20"/>
          <w:szCs w:val="20"/>
        </w:rPr>
        <w:t xml:space="preserve">Som personuppgiftsbiträde får ni bara behandla personuppgifterna i enlighet med Tillväxtverkets instruktioner. Detta innebär att ni ska lämna över den samtyckesblankett för deltagaruppgifter som Tillväxtverket tagit fram till deltagarna i aktiviteten. Det är frivilligt för deltagarna att besvara frågorna i blanketten. Ni samlar sedan in de blanketter som har kommit in och sammanställer resultatet i en tabell som ni skickar in till Tillväxtverket. Personuppgifterna som samlats in får inte användas för några andra ändamål än för insamling och sammanställning för Tillväxtverket. </w:t>
      </w:r>
    </w:p>
    <w:p w:rsidR="00F5017E" w:rsidRPr="00EC1E8B" w:rsidRDefault="00F5017E" w:rsidP="00F5017E">
      <w:pPr>
        <w:autoSpaceDE w:val="0"/>
        <w:autoSpaceDN w:val="0"/>
        <w:adjustRightInd w:val="0"/>
        <w:rPr>
          <w:rFonts w:ascii="Georgia" w:hAnsi="Georgia"/>
          <w:color w:val="000000"/>
          <w:sz w:val="20"/>
          <w:szCs w:val="20"/>
        </w:rPr>
      </w:pPr>
      <w:r w:rsidRPr="00EC1E8B">
        <w:rPr>
          <w:rStyle w:val="normal1"/>
          <w:rFonts w:ascii="Georgia" w:hAnsi="Georgia"/>
          <w:sz w:val="20"/>
          <w:szCs w:val="20"/>
        </w:rPr>
        <w:t xml:space="preserve"> </w:t>
      </w:r>
    </w:p>
    <w:p w:rsidR="00F5017E" w:rsidRPr="00EC1E8B" w:rsidRDefault="00F5017E" w:rsidP="00F5017E">
      <w:pPr>
        <w:tabs>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Georgia" w:hAnsi="Georgia"/>
          <w:color w:val="000000"/>
          <w:sz w:val="20"/>
          <w:szCs w:val="20"/>
        </w:rPr>
      </w:pPr>
      <w:r w:rsidRPr="00EC1E8B">
        <w:rPr>
          <w:rFonts w:ascii="Georgia" w:hAnsi="Georgia"/>
          <w:color w:val="000000"/>
          <w:sz w:val="20"/>
          <w:szCs w:val="20"/>
        </w:rPr>
        <w:t>Som personuppgiftsbiträde ska ni vidta lämpliga tekniska och organisatoriska åtgärder i enlighet med 31 § personuppgiftslagen (1998:204) för att skydda de personuppgifter som behandlas. Detta innebär att ni ansvarar för att personuppgifterna i blanketter och tabell för insändande av resultat förvaras på ett säkert sätt under hela projekttiden och inte kommer någon utomstående till del.</w:t>
      </w:r>
    </w:p>
    <w:p w:rsidR="00F5017E" w:rsidRPr="00EC1E8B" w:rsidRDefault="00F5017E" w:rsidP="00F5017E">
      <w:pPr>
        <w:tabs>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Georgia" w:hAnsi="Georgia"/>
          <w:color w:val="000000"/>
          <w:sz w:val="20"/>
          <w:szCs w:val="20"/>
        </w:rPr>
      </w:pPr>
    </w:p>
    <w:p w:rsidR="00F5017E" w:rsidRPr="00EC1E8B" w:rsidRDefault="00F5017E" w:rsidP="00F5017E">
      <w:pPr>
        <w:tabs>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Georgia" w:hAnsi="Georgia"/>
          <w:sz w:val="20"/>
          <w:szCs w:val="20"/>
        </w:rPr>
      </w:pPr>
      <w:r w:rsidRPr="00EC1E8B">
        <w:rPr>
          <w:rFonts w:ascii="Georgia" w:hAnsi="Georgia"/>
          <w:sz w:val="20"/>
          <w:szCs w:val="20"/>
        </w:rPr>
        <w:t>Vid projekttidens slut ska ni förstöra blanketterna och får därefter inte fortsätta lagra dessa personuppgifter.</w:t>
      </w:r>
    </w:p>
    <w:p w:rsidR="00F5017E" w:rsidRPr="00EC1E8B" w:rsidRDefault="00F5017E" w:rsidP="00F5017E">
      <w:pPr>
        <w:tabs>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Georgia" w:hAnsi="Georgia"/>
          <w:color w:val="000000"/>
          <w:sz w:val="20"/>
          <w:szCs w:val="20"/>
        </w:rPr>
      </w:pPr>
    </w:p>
    <w:p w:rsidR="00F5017E" w:rsidRPr="00EC1E8B" w:rsidRDefault="00F5017E" w:rsidP="00F5017E">
      <w:pPr>
        <w:tabs>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Georgia" w:hAnsi="Georgia"/>
          <w:color w:val="000000"/>
          <w:sz w:val="20"/>
          <w:szCs w:val="20"/>
        </w:rPr>
      </w:pPr>
      <w:r w:rsidRPr="00EC1E8B">
        <w:rPr>
          <w:rFonts w:ascii="Georgia" w:hAnsi="Georgia"/>
          <w:color w:val="000000"/>
          <w:sz w:val="20"/>
          <w:szCs w:val="20"/>
        </w:rPr>
        <w:t xml:space="preserve">Om någon tar skada på grund av att ni bryter mot detta avtal och Tillväxtverket är skyldig att utge skadestånd, ska ni i egenskap av personuppgiftsbiträde ersätta Tillväxtverket för utbetalt belopp och de kostnader som föranletts av skadeståndskraven. </w:t>
      </w:r>
    </w:p>
    <w:p w:rsidR="00F5017E" w:rsidRPr="00EC1E8B" w:rsidRDefault="00F5017E" w:rsidP="00F5017E">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jc w:val="both"/>
        <w:rPr>
          <w:rFonts w:ascii="Georgia" w:hAnsi="Georgia"/>
          <w:sz w:val="20"/>
          <w:szCs w:val="20"/>
        </w:rPr>
      </w:pPr>
      <w:bookmarkStart w:id="142" w:name="_Toc221379792"/>
      <w:bookmarkStart w:id="143" w:name="_Toc225059667"/>
      <w:bookmarkStart w:id="144" w:name="_Toc225843332"/>
      <w:bookmarkStart w:id="145" w:name="_Toc228239547"/>
    </w:p>
    <w:p w:rsidR="00F5017E" w:rsidRPr="00EC1E8B" w:rsidRDefault="00F5017E" w:rsidP="00F5017E">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jc w:val="both"/>
        <w:rPr>
          <w:rFonts w:ascii="Georgia" w:hAnsi="Georgia"/>
          <w:b/>
          <w:sz w:val="20"/>
          <w:szCs w:val="20"/>
        </w:rPr>
      </w:pPr>
    </w:p>
    <w:bookmarkEnd w:id="142"/>
    <w:bookmarkEnd w:id="143"/>
    <w:bookmarkEnd w:id="144"/>
    <w:bookmarkEnd w:id="145"/>
    <w:p w:rsidR="00F5017E" w:rsidRPr="00EC1E8B" w:rsidRDefault="00F5017E" w:rsidP="00F5017E">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jc w:val="both"/>
        <w:rPr>
          <w:rFonts w:ascii="Georgia" w:hAnsi="Georgia"/>
          <w:color w:val="000000"/>
          <w:sz w:val="20"/>
          <w:szCs w:val="20"/>
        </w:rPr>
      </w:pPr>
      <w:r w:rsidRPr="00EC1E8B">
        <w:rPr>
          <w:rFonts w:ascii="Georgia" w:hAnsi="Georgia"/>
          <w:color w:val="000000"/>
          <w:sz w:val="20"/>
          <w:szCs w:val="20"/>
        </w:rPr>
        <w:t>Av detta avtal har två originalexemplar upprättats och utväxlats mellan parterna.</w:t>
      </w:r>
    </w:p>
    <w:p w:rsidR="00F5017E" w:rsidRPr="00EC1E8B" w:rsidRDefault="00F5017E" w:rsidP="00F5017E">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jc w:val="both"/>
        <w:rPr>
          <w:rFonts w:ascii="Georgia" w:hAnsi="Georgia"/>
          <w:color w:val="000000"/>
          <w:sz w:val="20"/>
          <w:szCs w:val="20"/>
        </w:rPr>
      </w:pPr>
    </w:p>
    <w:p w:rsidR="00F5017E" w:rsidRPr="00EC1E8B" w:rsidRDefault="00F5017E" w:rsidP="00F5017E">
      <w:pPr>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jc w:val="both"/>
        <w:rPr>
          <w:rFonts w:ascii="Georgia" w:hAnsi="Georgia"/>
          <w:color w:val="000000"/>
          <w:sz w:val="20"/>
          <w:szCs w:val="20"/>
        </w:rPr>
      </w:pPr>
    </w:p>
    <w:p w:rsidR="00F5017E" w:rsidRPr="00EC1E8B" w:rsidRDefault="00F5017E" w:rsidP="00F5017E">
      <w:pPr>
        <w:tabs>
          <w:tab w:val="left" w:pos="700"/>
          <w:tab w:val="left" w:pos="1400"/>
          <w:tab w:val="left" w:pos="2100"/>
          <w:tab w:val="left" w:pos="2800"/>
          <w:tab w:val="left" w:pos="3500"/>
          <w:tab w:val="left" w:pos="4200"/>
          <w:tab w:val="left" w:pos="4900"/>
          <w:tab w:val="left" w:pos="5103"/>
          <w:tab w:val="left" w:pos="5600"/>
          <w:tab w:val="left" w:pos="6300"/>
          <w:tab w:val="left" w:pos="7000"/>
          <w:tab w:val="left" w:pos="7700"/>
          <w:tab w:val="left" w:pos="8400"/>
          <w:tab w:val="left" w:pos="9100"/>
        </w:tabs>
        <w:jc w:val="both"/>
        <w:rPr>
          <w:rFonts w:ascii="Georgia" w:hAnsi="Georgia"/>
          <w:color w:val="000000"/>
          <w:sz w:val="20"/>
          <w:szCs w:val="20"/>
          <w:lang w:val="en-US"/>
        </w:rPr>
      </w:pPr>
      <w:r w:rsidRPr="00EC1E8B">
        <w:rPr>
          <w:rFonts w:ascii="Georgia" w:hAnsi="Georgia"/>
          <w:color w:val="000000"/>
          <w:sz w:val="20"/>
          <w:szCs w:val="20"/>
          <w:lang w:val="en-US"/>
        </w:rPr>
        <w:t>…………………………. 201x-xx-xx</w:t>
      </w:r>
      <w:r w:rsidRPr="00EC1E8B">
        <w:rPr>
          <w:rFonts w:ascii="Georgia" w:hAnsi="Georgia"/>
          <w:color w:val="000000"/>
          <w:sz w:val="20"/>
          <w:szCs w:val="20"/>
          <w:lang w:val="en-US"/>
        </w:rPr>
        <w:tab/>
      </w:r>
      <w:r w:rsidRPr="00EC1E8B">
        <w:rPr>
          <w:rFonts w:ascii="Georgia" w:hAnsi="Georgia"/>
          <w:color w:val="000000"/>
          <w:sz w:val="20"/>
          <w:szCs w:val="20"/>
          <w:lang w:val="en-US"/>
        </w:rPr>
        <w:tab/>
        <w:t>Stockholm 201x-xx-xx</w:t>
      </w:r>
    </w:p>
    <w:p w:rsidR="00F5017E" w:rsidRPr="00EC1E8B" w:rsidRDefault="00F5017E" w:rsidP="00F5017E">
      <w:pPr>
        <w:tabs>
          <w:tab w:val="left" w:pos="700"/>
          <w:tab w:val="left" w:pos="1400"/>
          <w:tab w:val="left" w:pos="2100"/>
          <w:tab w:val="left" w:pos="2800"/>
          <w:tab w:val="left" w:pos="3500"/>
          <w:tab w:val="left" w:pos="4200"/>
          <w:tab w:val="left" w:pos="4900"/>
          <w:tab w:val="left" w:pos="5103"/>
          <w:tab w:val="left" w:pos="5600"/>
          <w:tab w:val="left" w:pos="6300"/>
          <w:tab w:val="left" w:pos="7000"/>
          <w:tab w:val="left" w:pos="7700"/>
          <w:tab w:val="left" w:pos="8400"/>
          <w:tab w:val="left" w:pos="9100"/>
        </w:tabs>
        <w:jc w:val="both"/>
        <w:rPr>
          <w:rFonts w:ascii="Georgia" w:hAnsi="Georgia"/>
          <w:color w:val="000000"/>
          <w:sz w:val="20"/>
          <w:szCs w:val="20"/>
          <w:lang w:val="en-US"/>
        </w:rPr>
      </w:pPr>
    </w:p>
    <w:p w:rsidR="00F5017E" w:rsidRPr="00EC1E8B" w:rsidRDefault="00F5017E" w:rsidP="00F5017E">
      <w:pPr>
        <w:tabs>
          <w:tab w:val="left" w:pos="700"/>
          <w:tab w:val="left" w:pos="1400"/>
          <w:tab w:val="left" w:pos="2100"/>
          <w:tab w:val="left" w:pos="2800"/>
          <w:tab w:val="left" w:pos="3500"/>
          <w:tab w:val="left" w:pos="4200"/>
          <w:tab w:val="left" w:pos="4900"/>
          <w:tab w:val="left" w:pos="5103"/>
          <w:tab w:val="left" w:pos="5600"/>
          <w:tab w:val="left" w:pos="6300"/>
          <w:tab w:val="left" w:pos="7000"/>
          <w:tab w:val="left" w:pos="7700"/>
          <w:tab w:val="left" w:pos="8400"/>
          <w:tab w:val="left" w:pos="9100"/>
        </w:tabs>
        <w:jc w:val="both"/>
        <w:rPr>
          <w:rFonts w:ascii="Georgia" w:hAnsi="Georgia"/>
          <w:color w:val="000000"/>
          <w:sz w:val="20"/>
          <w:szCs w:val="20"/>
          <w:lang w:val="en-US"/>
        </w:rPr>
      </w:pPr>
    </w:p>
    <w:p w:rsidR="00F5017E" w:rsidRPr="00EC1E8B" w:rsidRDefault="00F5017E" w:rsidP="00F5017E">
      <w:pPr>
        <w:tabs>
          <w:tab w:val="left" w:pos="700"/>
          <w:tab w:val="left" w:pos="1400"/>
          <w:tab w:val="left" w:pos="2100"/>
          <w:tab w:val="left" w:pos="2800"/>
          <w:tab w:val="left" w:pos="3500"/>
          <w:tab w:val="left" w:pos="4200"/>
          <w:tab w:val="left" w:pos="4900"/>
          <w:tab w:val="left" w:pos="5103"/>
          <w:tab w:val="left" w:pos="5600"/>
          <w:tab w:val="left" w:pos="6300"/>
          <w:tab w:val="left" w:pos="7000"/>
          <w:tab w:val="left" w:pos="7700"/>
          <w:tab w:val="left" w:pos="8400"/>
          <w:tab w:val="left" w:pos="9100"/>
        </w:tabs>
        <w:jc w:val="both"/>
        <w:rPr>
          <w:rFonts w:ascii="Georgia" w:hAnsi="Georgia"/>
          <w:color w:val="000000"/>
          <w:sz w:val="20"/>
          <w:szCs w:val="20"/>
          <w:lang w:val="en-US"/>
        </w:rPr>
      </w:pPr>
    </w:p>
    <w:p w:rsidR="00F5017E" w:rsidRPr="00EC1E8B" w:rsidRDefault="00F5017E" w:rsidP="00F5017E">
      <w:pPr>
        <w:tabs>
          <w:tab w:val="left" w:pos="700"/>
          <w:tab w:val="left" w:pos="1400"/>
          <w:tab w:val="left" w:pos="2100"/>
          <w:tab w:val="left" w:pos="2800"/>
          <w:tab w:val="left" w:pos="3500"/>
          <w:tab w:val="left" w:pos="4200"/>
          <w:tab w:val="left" w:pos="4900"/>
          <w:tab w:val="left" w:pos="5103"/>
          <w:tab w:val="left" w:pos="5600"/>
          <w:tab w:val="left" w:pos="6300"/>
          <w:tab w:val="left" w:pos="7000"/>
          <w:tab w:val="left" w:pos="7700"/>
          <w:tab w:val="left" w:pos="8400"/>
          <w:tab w:val="left" w:pos="9100"/>
        </w:tabs>
        <w:jc w:val="both"/>
        <w:rPr>
          <w:rFonts w:ascii="Georgia" w:hAnsi="Georgia"/>
          <w:color w:val="000000"/>
          <w:sz w:val="20"/>
          <w:szCs w:val="20"/>
        </w:rPr>
      </w:pPr>
      <w:proofErr w:type="gramStart"/>
      <w:r w:rsidRPr="00EC1E8B">
        <w:rPr>
          <w:rFonts w:ascii="Georgia" w:hAnsi="Georgia"/>
          <w:color w:val="000000"/>
          <w:sz w:val="20"/>
          <w:szCs w:val="20"/>
        </w:rPr>
        <w:t>.......................................................</w:t>
      </w:r>
      <w:proofErr w:type="gramEnd"/>
      <w:r w:rsidRPr="00EC1E8B">
        <w:rPr>
          <w:rFonts w:ascii="Georgia" w:hAnsi="Georgia"/>
          <w:color w:val="000000"/>
          <w:sz w:val="20"/>
          <w:szCs w:val="20"/>
        </w:rPr>
        <w:t xml:space="preserve">                  …................................................</w:t>
      </w:r>
    </w:p>
    <w:p w:rsidR="00F5017E" w:rsidRPr="00EC1E8B" w:rsidRDefault="00F5017E" w:rsidP="00F5017E">
      <w:pPr>
        <w:tabs>
          <w:tab w:val="left" w:pos="4900"/>
          <w:tab w:val="left" w:pos="5103"/>
        </w:tabs>
        <w:jc w:val="both"/>
        <w:rPr>
          <w:rFonts w:ascii="Georgia" w:hAnsi="Georgia"/>
          <w:sz w:val="20"/>
          <w:szCs w:val="20"/>
        </w:rPr>
      </w:pPr>
      <w:r w:rsidRPr="00EC1E8B">
        <w:rPr>
          <w:rFonts w:ascii="Georgia" w:hAnsi="Georgia"/>
          <w:sz w:val="20"/>
          <w:szCs w:val="20"/>
        </w:rPr>
        <w:tab/>
      </w:r>
    </w:p>
    <w:p w:rsidR="00F5017E" w:rsidRPr="00EC1E8B" w:rsidRDefault="00F5017E" w:rsidP="00F5017E">
      <w:pPr>
        <w:tabs>
          <w:tab w:val="left" w:pos="4253"/>
        </w:tabs>
        <w:jc w:val="both"/>
        <w:rPr>
          <w:rFonts w:ascii="Georgia" w:hAnsi="Georgia"/>
          <w:sz w:val="20"/>
          <w:szCs w:val="20"/>
        </w:rPr>
      </w:pPr>
      <w:r w:rsidRPr="00EC1E8B">
        <w:rPr>
          <w:rFonts w:ascii="Georgia" w:hAnsi="Georgia"/>
          <w:color w:val="000000"/>
          <w:sz w:val="20"/>
          <w:szCs w:val="20"/>
        </w:rPr>
        <w:t>För personuppgiftsbiträdet</w:t>
      </w:r>
      <w:r w:rsidRPr="00EC1E8B">
        <w:rPr>
          <w:rFonts w:ascii="Georgia" w:hAnsi="Georgia"/>
          <w:color w:val="000000"/>
          <w:sz w:val="20"/>
          <w:szCs w:val="20"/>
        </w:rPr>
        <w:tab/>
        <w:t xml:space="preserve">För </w:t>
      </w:r>
      <w:r w:rsidRPr="00EC1E8B">
        <w:rPr>
          <w:rFonts w:ascii="Georgia" w:hAnsi="Georgia"/>
          <w:sz w:val="20"/>
          <w:szCs w:val="20"/>
        </w:rPr>
        <w:t>Tillväxtverket</w:t>
      </w:r>
    </w:p>
    <w:p w:rsidR="00F5017E" w:rsidRPr="00EC1E8B" w:rsidRDefault="00F5017E" w:rsidP="00F5017E">
      <w:pPr>
        <w:tabs>
          <w:tab w:val="left" w:pos="4253"/>
        </w:tabs>
        <w:jc w:val="both"/>
        <w:rPr>
          <w:rFonts w:ascii="Georgia" w:hAnsi="Georgia"/>
          <w:sz w:val="20"/>
          <w:szCs w:val="20"/>
        </w:rPr>
      </w:pPr>
      <w:r w:rsidRPr="00EC1E8B">
        <w:rPr>
          <w:rFonts w:ascii="Georgia" w:hAnsi="Georgia"/>
          <w:sz w:val="20"/>
          <w:szCs w:val="20"/>
        </w:rPr>
        <w:t>(Firmatecknares underskrift)</w:t>
      </w:r>
    </w:p>
    <w:p w:rsidR="007D6791" w:rsidRPr="00D227CA" w:rsidRDefault="007D6791"/>
    <w:p w:rsidR="007D6791" w:rsidRPr="00D227CA" w:rsidRDefault="007D6791"/>
    <w:p w:rsidR="00F5017E" w:rsidRPr="00D227CA" w:rsidRDefault="00F5017E">
      <w:r w:rsidRPr="00D227CA">
        <w:br w:type="page"/>
      </w:r>
    </w:p>
    <w:p w:rsidR="000B7600" w:rsidRDefault="00021A79" w:rsidP="00F5017E">
      <w:pPr>
        <w:pStyle w:val="Rubrik2"/>
      </w:pPr>
      <w:bookmarkStart w:id="146" w:name="_Toc422314317"/>
      <w:bookmarkStart w:id="147" w:name="_Toc422867139"/>
      <w:bookmarkStart w:id="148" w:name="_Toc427924084"/>
      <w:r>
        <w:lastRenderedPageBreak/>
        <w:t xml:space="preserve">Blankett för </w:t>
      </w:r>
      <w:r w:rsidR="00CC5334">
        <w:t>uppgiftslämnande</w:t>
      </w:r>
      <w:r w:rsidR="00DC7D0F">
        <w:t xml:space="preserve"> - Företag</w:t>
      </w:r>
      <w:bookmarkEnd w:id="146"/>
      <w:bookmarkEnd w:id="147"/>
      <w:bookmarkEnd w:id="148"/>
    </w:p>
    <w:p w:rsidR="00021A79" w:rsidRDefault="00021A79" w:rsidP="00021A79"/>
    <w:tbl>
      <w:tblPr>
        <w:tblStyle w:val="Tabellrutnt"/>
        <w:tblW w:w="0" w:type="auto"/>
        <w:tblLook w:val="04A0" w:firstRow="1" w:lastRow="0" w:firstColumn="1" w:lastColumn="0" w:noHBand="0" w:noVBand="1"/>
      </w:tblPr>
      <w:tblGrid>
        <w:gridCol w:w="3369"/>
        <w:gridCol w:w="5351"/>
      </w:tblGrid>
      <w:tr w:rsidR="00CC5334" w:rsidTr="00E53C1A">
        <w:trPr>
          <w:trHeight w:val="504"/>
        </w:trPr>
        <w:tc>
          <w:tcPr>
            <w:tcW w:w="3369" w:type="dxa"/>
          </w:tcPr>
          <w:p w:rsidR="00CC5334" w:rsidRDefault="00CC5334" w:rsidP="00F5017E">
            <w:r>
              <w:t>Företagets organisationsnummer</w:t>
            </w:r>
          </w:p>
        </w:tc>
        <w:tc>
          <w:tcPr>
            <w:tcW w:w="5351" w:type="dxa"/>
            <w:vAlign w:val="center"/>
          </w:tcPr>
          <w:p w:rsidR="00CC5334" w:rsidRDefault="00CC5334" w:rsidP="00E53C1A">
            <w:pPr>
              <w:jc w:val="left"/>
            </w:pPr>
          </w:p>
        </w:tc>
      </w:tr>
      <w:tr w:rsidR="00CC5334" w:rsidTr="00E53C1A">
        <w:trPr>
          <w:trHeight w:val="425"/>
        </w:trPr>
        <w:tc>
          <w:tcPr>
            <w:tcW w:w="3369" w:type="dxa"/>
          </w:tcPr>
          <w:p w:rsidR="00CC5334" w:rsidRDefault="00CC5334" w:rsidP="00F5017E">
            <w:r>
              <w:t>E-postadress</w:t>
            </w:r>
          </w:p>
        </w:tc>
        <w:tc>
          <w:tcPr>
            <w:tcW w:w="5351" w:type="dxa"/>
            <w:vAlign w:val="center"/>
          </w:tcPr>
          <w:p w:rsidR="00CC5334" w:rsidRPr="00E53C1A" w:rsidRDefault="00CC5334" w:rsidP="00E53C1A">
            <w:pPr>
              <w:jc w:val="left"/>
              <w:rPr>
                <w:i/>
                <w:color w:val="FF0000"/>
              </w:rPr>
            </w:pPr>
          </w:p>
        </w:tc>
      </w:tr>
      <w:tr w:rsidR="00CC5334" w:rsidTr="00E53C1A">
        <w:trPr>
          <w:trHeight w:val="558"/>
        </w:trPr>
        <w:tc>
          <w:tcPr>
            <w:tcW w:w="3369" w:type="dxa"/>
          </w:tcPr>
          <w:p w:rsidR="00CC5334" w:rsidRDefault="00CC5334" w:rsidP="00F5017E">
            <w:r>
              <w:t>Telefonnummer</w:t>
            </w:r>
          </w:p>
        </w:tc>
        <w:tc>
          <w:tcPr>
            <w:tcW w:w="5351" w:type="dxa"/>
            <w:vAlign w:val="center"/>
          </w:tcPr>
          <w:p w:rsidR="00CC5334" w:rsidRPr="00E53C1A" w:rsidRDefault="00CC5334" w:rsidP="00E53C1A">
            <w:pPr>
              <w:jc w:val="left"/>
              <w:rPr>
                <w:i/>
                <w:color w:val="FF0000"/>
              </w:rPr>
            </w:pPr>
          </w:p>
        </w:tc>
      </w:tr>
    </w:tbl>
    <w:p w:rsidR="00F5017E" w:rsidRDefault="00F5017E" w:rsidP="00F5017E"/>
    <w:p w:rsidR="008B6B30" w:rsidRPr="00EC1E8B" w:rsidRDefault="00CC5334" w:rsidP="00F5017E">
      <w:pPr>
        <w:rPr>
          <w:rFonts w:ascii="Georgia" w:hAnsi="Georgia"/>
          <w:b/>
          <w:sz w:val="20"/>
          <w:szCs w:val="20"/>
          <w:u w:val="single"/>
        </w:rPr>
      </w:pPr>
      <w:r w:rsidRPr="00EC1E8B">
        <w:rPr>
          <w:rFonts w:ascii="Georgia" w:hAnsi="Georgia"/>
          <w:b/>
          <w:sz w:val="20"/>
          <w:szCs w:val="20"/>
          <w:u w:val="single"/>
        </w:rPr>
        <w:t>Information</w:t>
      </w:r>
    </w:p>
    <w:p w:rsidR="009F07CE" w:rsidRPr="00EC1E8B" w:rsidRDefault="009F07CE" w:rsidP="00F5017E">
      <w:pPr>
        <w:rPr>
          <w:rFonts w:ascii="Georgia" w:hAnsi="Georgia"/>
          <w:b/>
          <w:sz w:val="20"/>
          <w:szCs w:val="20"/>
          <w:u w:val="single"/>
        </w:rPr>
      </w:pPr>
    </w:p>
    <w:p w:rsidR="00682356" w:rsidRPr="00EC1E8B" w:rsidRDefault="00682356" w:rsidP="00CC5334">
      <w:pPr>
        <w:rPr>
          <w:rFonts w:ascii="Georgia" w:hAnsi="Georgia"/>
          <w:sz w:val="20"/>
          <w:szCs w:val="20"/>
        </w:rPr>
      </w:pPr>
      <w:r w:rsidRPr="00EC1E8B">
        <w:rPr>
          <w:rFonts w:ascii="Georgia" w:hAnsi="Georgia"/>
          <w:sz w:val="20"/>
          <w:szCs w:val="20"/>
        </w:rPr>
        <w:t>Europeiska regionala utvecklingsfonden</w:t>
      </w:r>
      <w:r w:rsidR="009F07CE" w:rsidRPr="00EC1E8B">
        <w:rPr>
          <w:rFonts w:ascii="Georgia" w:hAnsi="Georgia"/>
          <w:sz w:val="20"/>
          <w:szCs w:val="20"/>
        </w:rPr>
        <w:t xml:space="preserve"> (ERUF)</w:t>
      </w:r>
      <w:r w:rsidRPr="00EC1E8B">
        <w:rPr>
          <w:rFonts w:ascii="Georgia" w:hAnsi="Georgia"/>
          <w:sz w:val="20"/>
          <w:szCs w:val="20"/>
        </w:rPr>
        <w:t xml:space="preserve"> är med och finansierar den verksamhet som du tar del av. Tillväxtverket</w:t>
      </w:r>
      <w:r w:rsidR="009F07CE" w:rsidRPr="00EC1E8B">
        <w:rPr>
          <w:rFonts w:ascii="Georgia" w:hAnsi="Georgia"/>
          <w:sz w:val="20"/>
          <w:szCs w:val="20"/>
        </w:rPr>
        <w:t xml:space="preserve"> är ansvarig myndighet för genomförandet av de regionala programmen och det nationella regionalfondsprogrammet som finansieras av ERUF. Tillväxtverket </w:t>
      </w:r>
      <w:r w:rsidRPr="00EC1E8B">
        <w:rPr>
          <w:rFonts w:ascii="Georgia" w:hAnsi="Georgia"/>
          <w:sz w:val="20"/>
          <w:szCs w:val="20"/>
        </w:rPr>
        <w:t xml:space="preserve">följer upp och utvärderar de insatser som genomförs, hur de fungerar och vad de bidrar till. </w:t>
      </w:r>
    </w:p>
    <w:p w:rsidR="00CF5EFB" w:rsidRPr="00EC1E8B" w:rsidRDefault="00CF5EFB" w:rsidP="00CC5334">
      <w:pPr>
        <w:rPr>
          <w:rFonts w:ascii="Georgia" w:hAnsi="Georgia"/>
          <w:sz w:val="20"/>
          <w:szCs w:val="20"/>
        </w:rPr>
      </w:pPr>
    </w:p>
    <w:p w:rsidR="00CF5EFB" w:rsidRPr="00EC1E8B" w:rsidRDefault="00CF5EFB" w:rsidP="00CC5334">
      <w:pPr>
        <w:rPr>
          <w:rFonts w:ascii="Georgia" w:hAnsi="Georgia"/>
          <w:sz w:val="20"/>
          <w:szCs w:val="20"/>
        </w:rPr>
      </w:pPr>
      <w:r w:rsidRPr="00EC1E8B">
        <w:rPr>
          <w:rFonts w:ascii="Georgia" w:hAnsi="Georgia"/>
          <w:sz w:val="20"/>
          <w:szCs w:val="20"/>
        </w:rPr>
        <w:t>För att kunna följa upp och utvärdera insatserna krävs dessa uppgifter. Ni har alltid möjligheten att avstå stödet eller att delta i aktiviteterna som erbjuds och behöver då inte lämna dessa uppgifter.</w:t>
      </w:r>
    </w:p>
    <w:p w:rsidR="00682356" w:rsidRPr="00EC1E8B" w:rsidRDefault="00682356" w:rsidP="00CC5334">
      <w:pPr>
        <w:rPr>
          <w:rFonts w:ascii="Georgia" w:hAnsi="Georgia"/>
          <w:sz w:val="20"/>
          <w:szCs w:val="20"/>
        </w:rPr>
      </w:pPr>
    </w:p>
    <w:p w:rsidR="00CC5334" w:rsidRPr="00EC1E8B" w:rsidRDefault="00CC5334" w:rsidP="00CC5334">
      <w:pPr>
        <w:rPr>
          <w:rFonts w:ascii="Georgia" w:hAnsi="Georgia"/>
          <w:sz w:val="20"/>
          <w:szCs w:val="20"/>
        </w:rPr>
      </w:pPr>
      <w:r w:rsidRPr="00EC1E8B">
        <w:rPr>
          <w:rFonts w:ascii="Georgia" w:hAnsi="Georgia"/>
          <w:sz w:val="20"/>
          <w:szCs w:val="20"/>
        </w:rPr>
        <w:t xml:space="preserve">Uppgifterna som du lämnar här kommer </w:t>
      </w:r>
      <w:r w:rsidR="009F07CE" w:rsidRPr="00EC1E8B">
        <w:rPr>
          <w:rFonts w:ascii="Georgia" w:hAnsi="Georgia"/>
          <w:sz w:val="20"/>
          <w:szCs w:val="20"/>
        </w:rPr>
        <w:t xml:space="preserve">att sammanställas och lämnas till </w:t>
      </w:r>
      <w:r w:rsidRPr="00EC1E8B">
        <w:rPr>
          <w:rFonts w:ascii="Georgia" w:hAnsi="Georgia"/>
          <w:sz w:val="20"/>
          <w:szCs w:val="20"/>
        </w:rPr>
        <w:t>Tillväxtverke</w:t>
      </w:r>
      <w:r w:rsidR="009F07CE" w:rsidRPr="00EC1E8B">
        <w:rPr>
          <w:rFonts w:ascii="Georgia" w:hAnsi="Georgia"/>
          <w:sz w:val="20"/>
          <w:szCs w:val="20"/>
        </w:rPr>
        <w:t>t. Tillväxtverket kommer att</w:t>
      </w:r>
      <w:r w:rsidRPr="00EC1E8B">
        <w:rPr>
          <w:rFonts w:ascii="Georgia" w:hAnsi="Georgia"/>
          <w:sz w:val="20"/>
          <w:szCs w:val="20"/>
        </w:rPr>
        <w:t xml:space="preserve"> använda </w:t>
      </w:r>
      <w:r w:rsidR="009F07CE" w:rsidRPr="00EC1E8B">
        <w:rPr>
          <w:rFonts w:ascii="Georgia" w:hAnsi="Georgia"/>
          <w:sz w:val="20"/>
          <w:szCs w:val="20"/>
        </w:rPr>
        <w:t>uppgifterna till att följa upp och utvärdera de ovan nämnda programmen</w:t>
      </w:r>
      <w:r w:rsidRPr="00EC1E8B">
        <w:rPr>
          <w:rFonts w:ascii="Georgia" w:hAnsi="Georgia"/>
          <w:sz w:val="20"/>
          <w:szCs w:val="20"/>
        </w:rPr>
        <w:t>. Statistiken och de eventuella utvärderingsresultaten kommer att publiceras avidentifierade i rapporter oc</w:t>
      </w:r>
      <w:r w:rsidR="009F07CE" w:rsidRPr="00EC1E8B">
        <w:rPr>
          <w:rFonts w:ascii="Georgia" w:hAnsi="Georgia"/>
          <w:sz w:val="20"/>
          <w:szCs w:val="20"/>
        </w:rPr>
        <w:t>h i myndighetens årsredovisningar</w:t>
      </w:r>
      <w:r w:rsidR="006C2C80" w:rsidRPr="00EC1E8B">
        <w:rPr>
          <w:rFonts w:ascii="Georgia" w:hAnsi="Georgia"/>
          <w:sz w:val="20"/>
          <w:szCs w:val="20"/>
        </w:rPr>
        <w:t>.</w:t>
      </w:r>
    </w:p>
    <w:p w:rsidR="00CF5EFB" w:rsidRPr="00EC1E8B" w:rsidRDefault="00CF5EFB" w:rsidP="00CC5334">
      <w:pPr>
        <w:rPr>
          <w:rFonts w:ascii="Georgia" w:hAnsi="Georgia"/>
          <w:sz w:val="20"/>
          <w:szCs w:val="20"/>
        </w:rPr>
      </w:pPr>
    </w:p>
    <w:p w:rsidR="00CF5EFB" w:rsidRPr="00EC1E8B" w:rsidRDefault="00CF5EFB" w:rsidP="00CC5334">
      <w:pPr>
        <w:rPr>
          <w:rFonts w:ascii="Georgia" w:hAnsi="Georgia"/>
          <w:sz w:val="20"/>
          <w:szCs w:val="20"/>
        </w:rPr>
      </w:pPr>
      <w:r w:rsidRPr="00EC1E8B">
        <w:rPr>
          <w:rFonts w:ascii="Georgia" w:hAnsi="Georgia"/>
          <w:sz w:val="20"/>
          <w:szCs w:val="20"/>
        </w:rPr>
        <w:t>Genom att lämna dessa uppgifter samtycker Ni till att Tillväxtverket samt den organisation som är mottagare av denna blankett behandlar dina personuppgifter. Med behandling avses insamling, registrering, lagring, bearbetning, utlämnande eller samkörning inom våra uppföljnings- och utvärderingsenheter.</w:t>
      </w:r>
    </w:p>
    <w:p w:rsidR="00CC5334" w:rsidRPr="00EC1E8B" w:rsidRDefault="00CC5334" w:rsidP="00CC5334">
      <w:pPr>
        <w:rPr>
          <w:rFonts w:ascii="Georgia" w:hAnsi="Georgia"/>
          <w:sz w:val="20"/>
          <w:szCs w:val="20"/>
        </w:rPr>
      </w:pPr>
    </w:p>
    <w:p w:rsidR="00CC5334" w:rsidRPr="00EC1E8B" w:rsidRDefault="00CC5334" w:rsidP="00CC5334">
      <w:pPr>
        <w:rPr>
          <w:rFonts w:ascii="Georgia" w:hAnsi="Georgia"/>
          <w:sz w:val="20"/>
          <w:szCs w:val="20"/>
        </w:rPr>
      </w:pPr>
      <w:r w:rsidRPr="00EC1E8B">
        <w:rPr>
          <w:rFonts w:ascii="Georgia" w:hAnsi="Georgia"/>
          <w:sz w:val="20"/>
          <w:szCs w:val="20"/>
        </w:rPr>
        <w:t xml:space="preserve">Om du vill ha information om vilka personuppgifter om dig som behandlas av Tillväxtverket kan du skriftligen begära detta hos: </w:t>
      </w:r>
    </w:p>
    <w:p w:rsidR="008B6B30" w:rsidRPr="00EC1E8B" w:rsidRDefault="008B6B30" w:rsidP="00CC5334">
      <w:pPr>
        <w:rPr>
          <w:rFonts w:ascii="Georgia" w:hAnsi="Georgia"/>
          <w:sz w:val="20"/>
          <w:szCs w:val="20"/>
        </w:rPr>
      </w:pPr>
    </w:p>
    <w:p w:rsidR="00CC5334" w:rsidRPr="00EC1E8B" w:rsidRDefault="00CC5334" w:rsidP="00CC5334">
      <w:pPr>
        <w:rPr>
          <w:rFonts w:ascii="Georgia" w:hAnsi="Georgia"/>
          <w:sz w:val="20"/>
          <w:szCs w:val="20"/>
        </w:rPr>
      </w:pPr>
      <w:r w:rsidRPr="00EC1E8B">
        <w:rPr>
          <w:rFonts w:ascii="Georgia" w:hAnsi="Georgia"/>
          <w:sz w:val="20"/>
          <w:szCs w:val="20"/>
        </w:rPr>
        <w:t xml:space="preserve">Tillväxtverket </w:t>
      </w:r>
    </w:p>
    <w:p w:rsidR="00CC5334" w:rsidRPr="00EC1E8B" w:rsidRDefault="00CC5334" w:rsidP="00CC5334">
      <w:pPr>
        <w:rPr>
          <w:rFonts w:ascii="Georgia" w:hAnsi="Georgia"/>
          <w:sz w:val="20"/>
          <w:szCs w:val="20"/>
        </w:rPr>
      </w:pPr>
      <w:r w:rsidRPr="00EC1E8B">
        <w:rPr>
          <w:rFonts w:ascii="Georgia" w:hAnsi="Georgia"/>
          <w:sz w:val="20"/>
          <w:szCs w:val="20"/>
        </w:rPr>
        <w:t xml:space="preserve">Personuppgiftsansvarig </w:t>
      </w:r>
    </w:p>
    <w:p w:rsidR="00CC5334" w:rsidRPr="00EC1E8B" w:rsidRDefault="00CC5334" w:rsidP="00CC5334">
      <w:pPr>
        <w:rPr>
          <w:rFonts w:ascii="Georgia" w:hAnsi="Georgia"/>
          <w:sz w:val="20"/>
          <w:szCs w:val="20"/>
        </w:rPr>
      </w:pPr>
      <w:r w:rsidRPr="00EC1E8B">
        <w:rPr>
          <w:rFonts w:ascii="Georgia" w:hAnsi="Georgia"/>
          <w:sz w:val="20"/>
          <w:szCs w:val="20"/>
        </w:rPr>
        <w:t xml:space="preserve">Box 4044 </w:t>
      </w:r>
    </w:p>
    <w:p w:rsidR="00CC5334" w:rsidRPr="00EC1E8B" w:rsidRDefault="00CC5334" w:rsidP="00CC5334">
      <w:pPr>
        <w:rPr>
          <w:rFonts w:ascii="Georgia" w:hAnsi="Georgia"/>
          <w:sz w:val="20"/>
          <w:szCs w:val="20"/>
        </w:rPr>
      </w:pPr>
      <w:r w:rsidRPr="00EC1E8B">
        <w:rPr>
          <w:rFonts w:ascii="Georgia" w:hAnsi="Georgia"/>
          <w:sz w:val="20"/>
          <w:szCs w:val="20"/>
        </w:rPr>
        <w:t>102 61 Stockholm</w:t>
      </w:r>
    </w:p>
    <w:p w:rsidR="00745A50" w:rsidRDefault="00745A50" w:rsidP="00CC5334"/>
    <w:p w:rsidR="00230E05" w:rsidRDefault="00230E05">
      <w:r>
        <w:br w:type="page"/>
      </w:r>
    </w:p>
    <w:p w:rsidR="00230E05" w:rsidRDefault="00230E05" w:rsidP="00230E05">
      <w:pPr>
        <w:pStyle w:val="Rubrik1"/>
      </w:pPr>
      <w:bookmarkStart w:id="149" w:name="_Toc427924085"/>
      <w:r>
        <w:lastRenderedPageBreak/>
        <w:t>Bilaga Rapportering av indikatorer</w:t>
      </w:r>
      <w:bookmarkEnd w:id="149"/>
    </w:p>
    <w:p w:rsidR="00230E05" w:rsidRPr="00230E05" w:rsidRDefault="00230E05" w:rsidP="00230E05">
      <w:pPr>
        <w:pStyle w:val="Rubrik3"/>
      </w:pPr>
      <w:bookmarkStart w:id="150" w:name="_Toc427924086"/>
      <w:r>
        <w:t>Bilaga 1 till förenklad och utökad lägesrapport samt slutrapport</w:t>
      </w:r>
      <w:bookmarkEnd w:id="150"/>
    </w:p>
    <w:p w:rsidR="008B6B30" w:rsidRPr="00745A50" w:rsidRDefault="008B6B30" w:rsidP="00745A50">
      <w:pPr>
        <w:rPr>
          <w:rFonts w:cs="Helvetica"/>
        </w:rPr>
      </w:pPr>
    </w:p>
    <w:tbl>
      <w:tblPr>
        <w:tblStyle w:val="Tabellrutnt"/>
        <w:tblW w:w="8734" w:type="dxa"/>
        <w:tblLook w:val="04A0" w:firstRow="1" w:lastRow="0" w:firstColumn="1" w:lastColumn="0" w:noHBand="0" w:noVBand="1"/>
      </w:tblPr>
      <w:tblGrid>
        <w:gridCol w:w="501"/>
        <w:gridCol w:w="4009"/>
        <w:gridCol w:w="1136"/>
        <w:gridCol w:w="1277"/>
        <w:gridCol w:w="1811"/>
      </w:tblGrid>
      <w:tr w:rsidR="00230E05" w:rsidRPr="00C228FA" w:rsidTr="00230E05">
        <w:trPr>
          <w:trHeight w:val="493"/>
        </w:trPr>
        <w:tc>
          <w:tcPr>
            <w:tcW w:w="501" w:type="dxa"/>
            <w:hideMark/>
          </w:tcPr>
          <w:p w:rsidR="00230E05" w:rsidRPr="00C228FA" w:rsidRDefault="00230E05" w:rsidP="00B760D4">
            <w:pPr>
              <w:jc w:val="left"/>
              <w:rPr>
                <w:b/>
                <w:bCs/>
              </w:rPr>
            </w:pPr>
            <w:r w:rsidRPr="00C228FA">
              <w:rPr>
                <w:b/>
                <w:bCs/>
              </w:rPr>
              <w:t>Nr</w:t>
            </w:r>
          </w:p>
        </w:tc>
        <w:tc>
          <w:tcPr>
            <w:tcW w:w="4009" w:type="dxa"/>
            <w:hideMark/>
          </w:tcPr>
          <w:p w:rsidR="00230E05" w:rsidRPr="00C228FA" w:rsidRDefault="00230E05" w:rsidP="00B760D4">
            <w:pPr>
              <w:jc w:val="left"/>
              <w:rPr>
                <w:b/>
                <w:bCs/>
              </w:rPr>
            </w:pPr>
            <w:r w:rsidRPr="00C228FA">
              <w:rPr>
                <w:b/>
                <w:bCs/>
              </w:rPr>
              <w:t>Aktivitetsindikator</w:t>
            </w:r>
          </w:p>
        </w:tc>
        <w:tc>
          <w:tcPr>
            <w:tcW w:w="1136" w:type="dxa"/>
            <w:hideMark/>
          </w:tcPr>
          <w:p w:rsidR="00230E05" w:rsidRPr="00C228FA" w:rsidRDefault="00230E05" w:rsidP="00B760D4">
            <w:pPr>
              <w:jc w:val="left"/>
              <w:rPr>
                <w:b/>
                <w:bCs/>
              </w:rPr>
            </w:pPr>
            <w:r w:rsidRPr="00C228FA">
              <w:rPr>
                <w:b/>
                <w:bCs/>
              </w:rPr>
              <w:t>Utfall för perioden</w:t>
            </w:r>
          </w:p>
        </w:tc>
        <w:tc>
          <w:tcPr>
            <w:tcW w:w="1277" w:type="dxa"/>
            <w:hideMark/>
          </w:tcPr>
          <w:p w:rsidR="00230E05" w:rsidRPr="00C228FA" w:rsidRDefault="00230E05" w:rsidP="00B760D4">
            <w:pPr>
              <w:jc w:val="left"/>
              <w:rPr>
                <w:b/>
                <w:bCs/>
              </w:rPr>
            </w:pPr>
            <w:r w:rsidRPr="00C228FA">
              <w:rPr>
                <w:b/>
                <w:bCs/>
              </w:rPr>
              <w:t>Ackumulerat utfall</w:t>
            </w:r>
          </w:p>
        </w:tc>
        <w:tc>
          <w:tcPr>
            <w:tcW w:w="1811" w:type="dxa"/>
            <w:hideMark/>
          </w:tcPr>
          <w:p w:rsidR="00230E05" w:rsidRPr="00C228FA" w:rsidRDefault="00230E05" w:rsidP="00B760D4">
            <w:pPr>
              <w:jc w:val="left"/>
              <w:rPr>
                <w:b/>
                <w:bCs/>
              </w:rPr>
            </w:pPr>
            <w:r w:rsidRPr="00C228FA">
              <w:rPr>
                <w:b/>
                <w:bCs/>
              </w:rPr>
              <w:t>Mätenhet</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11</w:t>
            </w:r>
          </w:p>
        </w:tc>
        <w:tc>
          <w:tcPr>
            <w:tcW w:w="4009" w:type="dxa"/>
            <w:vAlign w:val="center"/>
            <w:hideMark/>
          </w:tcPr>
          <w:p w:rsidR="00230E05" w:rsidRPr="00C228FA" w:rsidRDefault="00230E05" w:rsidP="00B760D4">
            <w:pPr>
              <w:jc w:val="left"/>
            </w:pPr>
            <w:r w:rsidRPr="00C228FA">
              <w:t>Antal organisationer som får stöd</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Organisationer</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12</w:t>
            </w:r>
          </w:p>
        </w:tc>
        <w:tc>
          <w:tcPr>
            <w:tcW w:w="4009" w:type="dxa"/>
            <w:vAlign w:val="center"/>
            <w:hideMark/>
          </w:tcPr>
          <w:p w:rsidR="00230E05" w:rsidRPr="00C228FA" w:rsidRDefault="00230E05" w:rsidP="00B760D4">
            <w:pPr>
              <w:jc w:val="left"/>
            </w:pPr>
            <w:r w:rsidRPr="00C228FA">
              <w:t>Antal samarbetande organisationer från olika samhällssektorer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Organisationer</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13</w:t>
            </w:r>
          </w:p>
        </w:tc>
        <w:tc>
          <w:tcPr>
            <w:tcW w:w="4009" w:type="dxa"/>
            <w:vAlign w:val="center"/>
            <w:hideMark/>
          </w:tcPr>
          <w:p w:rsidR="00230E05" w:rsidRPr="00C228FA" w:rsidRDefault="00230E05" w:rsidP="00B760D4">
            <w:pPr>
              <w:jc w:val="left"/>
            </w:pPr>
            <w:r w:rsidRPr="00C228FA">
              <w:t>Tillfört antal företag som har fått möjlig tillgång till bredband på minst 100 Mbit/s</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proofErr w:type="gramStart"/>
            <w:r w:rsidRPr="00C228FA">
              <w:t>Företag</w:t>
            </w:r>
            <w:proofErr w:type="gramEnd"/>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14</w:t>
            </w:r>
          </w:p>
        </w:tc>
        <w:tc>
          <w:tcPr>
            <w:tcW w:w="4009" w:type="dxa"/>
            <w:vAlign w:val="center"/>
            <w:hideMark/>
          </w:tcPr>
          <w:p w:rsidR="00230E05" w:rsidRPr="00C228FA" w:rsidRDefault="00230E05" w:rsidP="00B760D4">
            <w:pPr>
              <w:jc w:val="left"/>
            </w:pPr>
            <w:r w:rsidRPr="00C228FA">
              <w:t xml:space="preserve">Sysselsättningsökning i företag som får stöd </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Årsarbetskrafter män</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14</w:t>
            </w:r>
          </w:p>
        </w:tc>
        <w:tc>
          <w:tcPr>
            <w:tcW w:w="4009" w:type="dxa"/>
            <w:vAlign w:val="center"/>
            <w:hideMark/>
          </w:tcPr>
          <w:p w:rsidR="00230E05" w:rsidRPr="00C228FA" w:rsidRDefault="00230E05" w:rsidP="00B760D4">
            <w:pPr>
              <w:jc w:val="left"/>
            </w:pPr>
            <w:r w:rsidRPr="00C228FA">
              <w:t xml:space="preserve">Sysselsättningsökning i företag som får stöd </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Årsarbetskrafter kvinnor</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15</w:t>
            </w:r>
          </w:p>
        </w:tc>
        <w:tc>
          <w:tcPr>
            <w:tcW w:w="4009" w:type="dxa"/>
            <w:vAlign w:val="center"/>
            <w:hideMark/>
          </w:tcPr>
          <w:p w:rsidR="00230E05" w:rsidRPr="00C228FA" w:rsidRDefault="00230E05" w:rsidP="00B760D4">
            <w:pPr>
              <w:jc w:val="left"/>
            </w:pPr>
            <w:r w:rsidRPr="00C228FA">
              <w:t>Antal forskare som arbetar vid anläggningar med förbättrad forskningsinfrastruktur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Årsarbetskrafter män</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15</w:t>
            </w:r>
          </w:p>
        </w:tc>
        <w:tc>
          <w:tcPr>
            <w:tcW w:w="4009" w:type="dxa"/>
            <w:vAlign w:val="center"/>
            <w:hideMark/>
          </w:tcPr>
          <w:p w:rsidR="00230E05" w:rsidRPr="00C228FA" w:rsidRDefault="00230E05" w:rsidP="00B760D4">
            <w:pPr>
              <w:jc w:val="left"/>
            </w:pPr>
            <w:r w:rsidRPr="00C228FA">
              <w:t>Antal forskare som arbetar vid anläggningar med förbättrad forskningsinfrastruktur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Årsarbetskrafter kvinnor</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16</w:t>
            </w:r>
          </w:p>
        </w:tc>
        <w:tc>
          <w:tcPr>
            <w:tcW w:w="4009" w:type="dxa"/>
            <w:vAlign w:val="center"/>
            <w:hideMark/>
          </w:tcPr>
          <w:p w:rsidR="00230E05" w:rsidRPr="00C228FA" w:rsidRDefault="00230E05" w:rsidP="00B760D4">
            <w:pPr>
              <w:jc w:val="left"/>
            </w:pPr>
            <w:r w:rsidRPr="00C228FA">
              <w:t>Privata investeringar som matchar offentligt stöd till företag (bidrag)</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SEK</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17</w:t>
            </w:r>
          </w:p>
        </w:tc>
        <w:tc>
          <w:tcPr>
            <w:tcW w:w="4009" w:type="dxa"/>
            <w:vAlign w:val="center"/>
            <w:hideMark/>
          </w:tcPr>
          <w:p w:rsidR="00230E05" w:rsidRPr="00C228FA" w:rsidRDefault="00230E05" w:rsidP="00B760D4">
            <w:pPr>
              <w:jc w:val="left"/>
            </w:pPr>
            <w:r w:rsidRPr="00C228FA">
              <w:t>Privata investeringar som matchar offentligt stöd till små och medelstora företag (annat än bidrag)</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SEK</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18</w:t>
            </w:r>
          </w:p>
        </w:tc>
        <w:tc>
          <w:tcPr>
            <w:tcW w:w="4009" w:type="dxa"/>
            <w:vAlign w:val="center"/>
            <w:hideMark/>
          </w:tcPr>
          <w:p w:rsidR="00230E05" w:rsidRPr="00C228FA" w:rsidRDefault="00230E05" w:rsidP="00B760D4">
            <w:pPr>
              <w:jc w:val="left"/>
            </w:pPr>
            <w:r w:rsidRPr="00C228FA">
              <w:t>Privat investering som matchar offentligt stöd till innovations- eller FoU-projekt</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SEK</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19</w:t>
            </w:r>
          </w:p>
        </w:tc>
        <w:tc>
          <w:tcPr>
            <w:tcW w:w="4009" w:type="dxa"/>
            <w:vAlign w:val="center"/>
            <w:hideMark/>
          </w:tcPr>
          <w:p w:rsidR="00230E05" w:rsidRPr="00C228FA" w:rsidRDefault="00230E05" w:rsidP="00B760D4">
            <w:pPr>
              <w:jc w:val="left"/>
            </w:pPr>
            <w:r w:rsidRPr="00C228FA">
              <w:t>Färdigställande av instrument i en multidisciplinär forskningsinfrastruktur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Instrument</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20</w:t>
            </w:r>
          </w:p>
        </w:tc>
        <w:tc>
          <w:tcPr>
            <w:tcW w:w="4009" w:type="dxa"/>
            <w:vAlign w:val="center"/>
            <w:hideMark/>
          </w:tcPr>
          <w:p w:rsidR="00230E05" w:rsidRPr="00C228FA" w:rsidRDefault="00230E05" w:rsidP="00B760D4">
            <w:pPr>
              <w:jc w:val="left"/>
            </w:pPr>
            <w:r w:rsidRPr="00C228FA">
              <w:t>Antal nya digitala tjänster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Digitala tjänster</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21</w:t>
            </w:r>
          </w:p>
        </w:tc>
        <w:tc>
          <w:tcPr>
            <w:tcW w:w="4009" w:type="dxa"/>
            <w:vAlign w:val="center"/>
            <w:hideMark/>
          </w:tcPr>
          <w:p w:rsidR="00230E05" w:rsidRPr="00C228FA" w:rsidRDefault="00230E05" w:rsidP="00B760D4">
            <w:pPr>
              <w:jc w:val="left"/>
            </w:pPr>
            <w:r w:rsidRPr="00C228FA">
              <w:t>Minskning av den årliga förbrukningen av primärenergi i offentliga byggnader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Kilowattimmar</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22</w:t>
            </w:r>
          </w:p>
        </w:tc>
        <w:tc>
          <w:tcPr>
            <w:tcW w:w="4009" w:type="dxa"/>
            <w:vAlign w:val="center"/>
            <w:hideMark/>
          </w:tcPr>
          <w:p w:rsidR="00230E05" w:rsidRPr="00C228FA" w:rsidRDefault="00230E05" w:rsidP="00B760D4">
            <w:pPr>
              <w:jc w:val="left"/>
            </w:pPr>
            <w:r w:rsidRPr="00C228FA">
              <w:t>Uppskattad minskning av växthusgaser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Ton koldioxidekvivalenter</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23</w:t>
            </w:r>
          </w:p>
        </w:tc>
        <w:tc>
          <w:tcPr>
            <w:tcW w:w="4009" w:type="dxa"/>
            <w:vAlign w:val="center"/>
            <w:hideMark/>
          </w:tcPr>
          <w:p w:rsidR="00230E05" w:rsidRPr="00C228FA" w:rsidRDefault="00230E05" w:rsidP="00B760D4">
            <w:pPr>
              <w:jc w:val="left"/>
            </w:pPr>
            <w:r w:rsidRPr="00C228FA">
              <w:t>Användning av förnybar energi hos projektmedverkande företag och organisationer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Megawattimmar</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24</w:t>
            </w:r>
          </w:p>
        </w:tc>
        <w:tc>
          <w:tcPr>
            <w:tcW w:w="4009" w:type="dxa"/>
            <w:vAlign w:val="center"/>
            <w:hideMark/>
          </w:tcPr>
          <w:p w:rsidR="00230E05" w:rsidRPr="00C228FA" w:rsidRDefault="00230E05" w:rsidP="00B760D4">
            <w:pPr>
              <w:jc w:val="left"/>
            </w:pPr>
            <w:r w:rsidRPr="00C228FA">
              <w:t xml:space="preserve">Genomsnittlig minskad energianvändning hos projektmedverkande </w:t>
            </w:r>
            <w:proofErr w:type="gramStart"/>
            <w:r w:rsidRPr="00C228FA">
              <w:t>offentliga  organisationer</w:t>
            </w:r>
            <w:proofErr w:type="gramEnd"/>
            <w:r w:rsidRPr="00C228FA">
              <w:t xml:space="preserve"> (byggnader)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Megawattimmar</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25</w:t>
            </w:r>
          </w:p>
        </w:tc>
        <w:tc>
          <w:tcPr>
            <w:tcW w:w="4009" w:type="dxa"/>
            <w:vAlign w:val="center"/>
            <w:hideMark/>
          </w:tcPr>
          <w:p w:rsidR="00230E05" w:rsidRPr="00C228FA" w:rsidRDefault="00230E05" w:rsidP="00B760D4">
            <w:pPr>
              <w:jc w:val="left"/>
            </w:pPr>
            <w:r w:rsidRPr="00C228FA">
              <w:t>Minskad energiförbrukning hos projektmedverkande företag och organisationer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Megawattimmar</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26</w:t>
            </w:r>
          </w:p>
        </w:tc>
        <w:tc>
          <w:tcPr>
            <w:tcW w:w="4009" w:type="dxa"/>
            <w:vAlign w:val="center"/>
            <w:hideMark/>
          </w:tcPr>
          <w:p w:rsidR="00230E05" w:rsidRPr="00C228FA" w:rsidRDefault="00230E05" w:rsidP="00B760D4">
            <w:pPr>
              <w:jc w:val="left"/>
            </w:pPr>
            <w:r w:rsidRPr="00C228FA">
              <w:t>Antal hushåll med förbättrad energiförbrukningsklassificering</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Hushåll</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27</w:t>
            </w:r>
          </w:p>
        </w:tc>
        <w:tc>
          <w:tcPr>
            <w:tcW w:w="4009" w:type="dxa"/>
            <w:vAlign w:val="center"/>
            <w:hideMark/>
          </w:tcPr>
          <w:p w:rsidR="00230E05" w:rsidRPr="00C228FA" w:rsidRDefault="00230E05" w:rsidP="00B760D4">
            <w:pPr>
              <w:jc w:val="left"/>
            </w:pPr>
            <w:r w:rsidRPr="00C228FA">
              <w:t>Total längd ombyggda eller uppgraderade järnvägslinjer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Km</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28</w:t>
            </w:r>
          </w:p>
        </w:tc>
        <w:tc>
          <w:tcPr>
            <w:tcW w:w="4009" w:type="dxa"/>
            <w:vAlign w:val="center"/>
            <w:hideMark/>
          </w:tcPr>
          <w:p w:rsidR="00230E05" w:rsidRPr="00C228FA" w:rsidRDefault="00230E05" w:rsidP="00B760D4">
            <w:pPr>
              <w:jc w:val="left"/>
            </w:pPr>
            <w:r w:rsidRPr="00C228FA">
              <w:t>Total längd ombyggda eller uppgraderade järnvägslinjer varav TEN-T</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Km</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29</w:t>
            </w:r>
          </w:p>
        </w:tc>
        <w:tc>
          <w:tcPr>
            <w:tcW w:w="4009" w:type="dxa"/>
            <w:vAlign w:val="center"/>
            <w:hideMark/>
          </w:tcPr>
          <w:p w:rsidR="00230E05" w:rsidRPr="00C228FA" w:rsidRDefault="00230E05" w:rsidP="00B760D4">
            <w:pPr>
              <w:jc w:val="left"/>
            </w:pPr>
            <w:r w:rsidRPr="00C228FA">
              <w:t>Total längd ombyggda eller uppgraderade vägar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Km</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30</w:t>
            </w:r>
          </w:p>
        </w:tc>
        <w:tc>
          <w:tcPr>
            <w:tcW w:w="4009" w:type="dxa"/>
            <w:vAlign w:val="center"/>
            <w:hideMark/>
          </w:tcPr>
          <w:p w:rsidR="00230E05" w:rsidRPr="00C228FA" w:rsidRDefault="00230E05" w:rsidP="00B760D4">
            <w:pPr>
              <w:jc w:val="left"/>
            </w:pPr>
            <w:r w:rsidRPr="00C228FA">
              <w:t>Total längd ombyggda eller uppgraderade vägar varav: TEN-T</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Km</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31</w:t>
            </w:r>
          </w:p>
        </w:tc>
        <w:tc>
          <w:tcPr>
            <w:tcW w:w="4009" w:type="dxa"/>
            <w:vAlign w:val="center"/>
            <w:hideMark/>
          </w:tcPr>
          <w:p w:rsidR="00230E05" w:rsidRPr="00C228FA" w:rsidRDefault="00230E05" w:rsidP="00B760D4">
            <w:pPr>
              <w:jc w:val="left"/>
            </w:pPr>
            <w:r w:rsidRPr="00C228FA">
              <w:t>Antal projekt som tar fram strategier/ förstudier/analyser/planer med utgångspunkt i fyrstegsprincipen</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Projekt</w:t>
            </w:r>
          </w:p>
        </w:tc>
      </w:tr>
      <w:tr w:rsidR="00230E05" w:rsidRPr="00C228FA" w:rsidTr="00230E05">
        <w:trPr>
          <w:trHeight w:val="493"/>
        </w:trPr>
        <w:tc>
          <w:tcPr>
            <w:tcW w:w="501" w:type="dxa"/>
            <w:noWrap/>
            <w:vAlign w:val="center"/>
            <w:hideMark/>
          </w:tcPr>
          <w:p w:rsidR="00230E05" w:rsidRPr="00C228FA" w:rsidRDefault="00230E05" w:rsidP="00B760D4">
            <w:pPr>
              <w:jc w:val="left"/>
            </w:pPr>
            <w:r w:rsidRPr="00C228FA">
              <w:t>32</w:t>
            </w:r>
          </w:p>
        </w:tc>
        <w:tc>
          <w:tcPr>
            <w:tcW w:w="4009" w:type="dxa"/>
            <w:vAlign w:val="center"/>
            <w:hideMark/>
          </w:tcPr>
          <w:p w:rsidR="00230E05" w:rsidRPr="00C228FA" w:rsidRDefault="00230E05" w:rsidP="00B760D4">
            <w:pPr>
              <w:jc w:val="left"/>
            </w:pPr>
            <w:r w:rsidRPr="00C228FA">
              <w:t>Antal analyser för att hitta metoder för en mer koldioxidsnål användning av person- och godstransportsystemet</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Analyser</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33</w:t>
            </w:r>
          </w:p>
        </w:tc>
        <w:tc>
          <w:tcPr>
            <w:tcW w:w="4009" w:type="dxa"/>
            <w:vAlign w:val="center"/>
            <w:hideMark/>
          </w:tcPr>
          <w:p w:rsidR="00230E05" w:rsidRPr="00C228FA" w:rsidRDefault="00230E05" w:rsidP="00B760D4">
            <w:pPr>
              <w:jc w:val="left"/>
            </w:pPr>
            <w:r w:rsidRPr="00C228FA">
              <w:t>Antal smarta systemlösningar för kollektivtrafiken</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Systemlösningar</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34</w:t>
            </w:r>
          </w:p>
        </w:tc>
        <w:tc>
          <w:tcPr>
            <w:tcW w:w="4009" w:type="dxa"/>
            <w:vAlign w:val="center"/>
            <w:hideMark/>
          </w:tcPr>
          <w:p w:rsidR="00230E05" w:rsidRPr="00C228FA" w:rsidRDefault="00230E05" w:rsidP="00B760D4">
            <w:pPr>
              <w:jc w:val="left"/>
            </w:pPr>
            <w:r w:rsidRPr="00C228FA">
              <w:t>Antal transportlösningar</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Tranportlösningar</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35</w:t>
            </w:r>
          </w:p>
        </w:tc>
        <w:tc>
          <w:tcPr>
            <w:tcW w:w="4009" w:type="dxa"/>
            <w:vAlign w:val="center"/>
            <w:hideMark/>
          </w:tcPr>
          <w:p w:rsidR="00230E05" w:rsidRPr="00C228FA" w:rsidRDefault="00230E05" w:rsidP="00B760D4">
            <w:pPr>
              <w:jc w:val="left"/>
            </w:pPr>
            <w:r w:rsidRPr="00C228FA">
              <w:t>Mängd ökad volym på järnväg</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Ton gods</w:t>
            </w:r>
          </w:p>
        </w:tc>
      </w:tr>
      <w:tr w:rsidR="00230E05" w:rsidRPr="00C228FA" w:rsidTr="00230E05">
        <w:trPr>
          <w:trHeight w:val="290"/>
        </w:trPr>
        <w:tc>
          <w:tcPr>
            <w:tcW w:w="501" w:type="dxa"/>
            <w:noWrap/>
            <w:vAlign w:val="center"/>
            <w:hideMark/>
          </w:tcPr>
          <w:p w:rsidR="00230E05" w:rsidRPr="00C228FA" w:rsidRDefault="00230E05" w:rsidP="00B760D4">
            <w:pPr>
              <w:jc w:val="left"/>
            </w:pPr>
            <w:r w:rsidRPr="00C228FA">
              <w:t>36</w:t>
            </w:r>
          </w:p>
        </w:tc>
        <w:tc>
          <w:tcPr>
            <w:tcW w:w="4009" w:type="dxa"/>
            <w:vAlign w:val="center"/>
            <w:hideMark/>
          </w:tcPr>
          <w:p w:rsidR="00230E05" w:rsidRPr="00C228FA" w:rsidRDefault="00230E05" w:rsidP="00B760D4">
            <w:pPr>
              <w:jc w:val="left"/>
            </w:pPr>
            <w:r w:rsidRPr="00C228FA">
              <w:t>Mängd ökning lastat/lossat gods vid terminal</w:t>
            </w:r>
          </w:p>
        </w:tc>
        <w:tc>
          <w:tcPr>
            <w:tcW w:w="1136" w:type="dxa"/>
            <w:noWrap/>
            <w:vAlign w:val="center"/>
            <w:hideMark/>
          </w:tcPr>
          <w:p w:rsidR="00230E05" w:rsidRPr="00C228FA" w:rsidRDefault="00230E05" w:rsidP="00B760D4">
            <w:pPr>
              <w:jc w:val="left"/>
            </w:pPr>
            <w:r w:rsidRPr="00C228FA">
              <w:t> </w:t>
            </w:r>
          </w:p>
        </w:tc>
        <w:tc>
          <w:tcPr>
            <w:tcW w:w="1277" w:type="dxa"/>
            <w:noWrap/>
            <w:vAlign w:val="center"/>
            <w:hideMark/>
          </w:tcPr>
          <w:p w:rsidR="00230E05" w:rsidRPr="00C228FA" w:rsidRDefault="00230E05" w:rsidP="00B760D4">
            <w:pPr>
              <w:jc w:val="left"/>
            </w:pPr>
            <w:r w:rsidRPr="00C228FA">
              <w:t> </w:t>
            </w:r>
          </w:p>
        </w:tc>
        <w:tc>
          <w:tcPr>
            <w:tcW w:w="1811" w:type="dxa"/>
            <w:noWrap/>
            <w:vAlign w:val="center"/>
            <w:hideMark/>
          </w:tcPr>
          <w:p w:rsidR="00230E05" w:rsidRPr="00C228FA" w:rsidRDefault="00230E05" w:rsidP="00B760D4">
            <w:pPr>
              <w:jc w:val="left"/>
            </w:pPr>
            <w:r w:rsidRPr="00C228FA">
              <w:t>Ton gods</w:t>
            </w:r>
          </w:p>
        </w:tc>
      </w:tr>
    </w:tbl>
    <w:p w:rsidR="00745A50" w:rsidRDefault="00745A50" w:rsidP="00CC5334"/>
    <w:p w:rsidR="00230E05" w:rsidRDefault="00230E05" w:rsidP="00CC5334"/>
    <w:p w:rsidR="00BB6578" w:rsidRDefault="00230E05" w:rsidP="00CC5334">
      <w:pPr>
        <w:rPr>
          <w:rFonts w:ascii="Georgia" w:hAnsi="Georgia"/>
          <w:sz w:val="20"/>
          <w:szCs w:val="20"/>
        </w:rPr>
        <w:sectPr w:rsidR="00BB6578" w:rsidSect="00E53C1A">
          <w:headerReference w:type="default" r:id="rId17"/>
          <w:footerReference w:type="default" r:id="rId18"/>
          <w:headerReference w:type="first" r:id="rId19"/>
          <w:footerReference w:type="first" r:id="rId20"/>
          <w:pgSz w:w="11906" w:h="16838" w:code="9"/>
          <w:pgMar w:top="1111" w:right="1701" w:bottom="964" w:left="1701"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sidRPr="00230E05">
        <w:rPr>
          <w:rFonts w:ascii="Georgia" w:hAnsi="Georgia"/>
          <w:sz w:val="20"/>
          <w:szCs w:val="20"/>
        </w:rPr>
        <w:t>Denna rapport finns at</w:t>
      </w:r>
      <w:r>
        <w:rPr>
          <w:rFonts w:ascii="Georgia" w:hAnsi="Georgia"/>
          <w:sz w:val="20"/>
          <w:szCs w:val="20"/>
        </w:rPr>
        <w:t>t hämta på www.tillvaxtverket.</w:t>
      </w:r>
    </w:p>
    <w:p w:rsidR="000A4C37" w:rsidRPr="00DC7D0F" w:rsidRDefault="00230E05" w:rsidP="00230E05">
      <w:pPr>
        <w:pStyle w:val="Rubrik3"/>
      </w:pPr>
      <w:bookmarkStart w:id="151" w:name="_Toc427924087"/>
      <w:r>
        <w:lastRenderedPageBreak/>
        <w:t>Bilaga 2 till förenklad och utökad lägesrapport samt slutrapport</w:t>
      </w:r>
      <w:bookmarkEnd w:id="151"/>
    </w:p>
    <w:p w:rsidR="000A4C37" w:rsidRDefault="000A4C37" w:rsidP="00CC5334"/>
    <w:tbl>
      <w:tblPr>
        <w:tblW w:w="15115" w:type="dxa"/>
        <w:tblInd w:w="55" w:type="dxa"/>
        <w:tblLayout w:type="fixed"/>
        <w:tblCellMar>
          <w:left w:w="70" w:type="dxa"/>
          <w:right w:w="70" w:type="dxa"/>
        </w:tblCellMar>
        <w:tblLook w:val="04A0" w:firstRow="1" w:lastRow="0" w:firstColumn="1" w:lastColumn="0" w:noHBand="0" w:noVBand="1"/>
      </w:tblPr>
      <w:tblGrid>
        <w:gridCol w:w="441"/>
        <w:gridCol w:w="2976"/>
        <w:gridCol w:w="427"/>
        <w:gridCol w:w="460"/>
        <w:gridCol w:w="459"/>
        <w:gridCol w:w="465"/>
        <w:gridCol w:w="453"/>
        <w:gridCol w:w="615"/>
        <w:gridCol w:w="622"/>
        <w:gridCol w:w="615"/>
        <w:gridCol w:w="627"/>
        <w:gridCol w:w="627"/>
        <w:gridCol w:w="3777"/>
        <w:gridCol w:w="2551"/>
      </w:tblGrid>
      <w:tr w:rsidR="00EE2066" w:rsidRPr="00C0261F" w:rsidTr="00EE2066">
        <w:trPr>
          <w:trHeight w:val="667"/>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EE2066" w:rsidRPr="00C0261F" w:rsidRDefault="00EE2066" w:rsidP="00C0261F">
            <w:pPr>
              <w:rPr>
                <w:b/>
                <w:color w:val="000000"/>
                <w:sz w:val="24"/>
                <w:szCs w:val="24"/>
              </w:rPr>
            </w:pPr>
            <w:r w:rsidRPr="00C0261F">
              <w:rPr>
                <w:b/>
                <w:color w:val="000000"/>
                <w:sz w:val="24"/>
                <w:szCs w:val="24"/>
              </w:rPr>
              <w:t> </w:t>
            </w:r>
          </w:p>
        </w:tc>
        <w:tc>
          <w:tcPr>
            <w:tcW w:w="2976" w:type="dxa"/>
            <w:tcBorders>
              <w:top w:val="single" w:sz="4" w:space="0" w:color="auto"/>
              <w:left w:val="nil"/>
              <w:bottom w:val="single" w:sz="4" w:space="0" w:color="auto"/>
              <w:right w:val="single" w:sz="4" w:space="0" w:color="auto"/>
            </w:tcBorders>
            <w:shd w:val="clear" w:color="auto" w:fill="auto"/>
            <w:hideMark/>
          </w:tcPr>
          <w:p w:rsidR="00EE2066" w:rsidRPr="00643F7D" w:rsidRDefault="00EE2066" w:rsidP="00C0261F">
            <w:pPr>
              <w:rPr>
                <w:b/>
                <w:i/>
                <w:color w:val="000000"/>
              </w:rPr>
            </w:pPr>
            <w:r>
              <w:rPr>
                <w:b/>
                <w:color w:val="000000"/>
              </w:rPr>
              <w:t xml:space="preserve">                 </w:t>
            </w:r>
            <w:r w:rsidRPr="00643F7D">
              <w:rPr>
                <w:b/>
                <w:i/>
                <w:color w:val="000000"/>
              </w:rPr>
              <w:t>Indikatornummer</w:t>
            </w:r>
          </w:p>
          <w:p w:rsidR="00EE2066" w:rsidRDefault="00EE2066" w:rsidP="00C0261F">
            <w:pPr>
              <w:rPr>
                <w:b/>
                <w:color w:val="000000"/>
              </w:rPr>
            </w:pPr>
          </w:p>
          <w:p w:rsidR="00EE2066" w:rsidRPr="00C0261F" w:rsidRDefault="00EE2066" w:rsidP="00C0261F">
            <w:pPr>
              <w:rPr>
                <w:b/>
                <w:color w:val="000000"/>
              </w:rPr>
            </w:pPr>
            <w:r w:rsidRPr="00C0261F">
              <w:rPr>
                <w:b/>
                <w:color w:val="000000"/>
              </w:rPr>
              <w:t>Organisationsnummer</w:t>
            </w:r>
          </w:p>
        </w:tc>
        <w:tc>
          <w:tcPr>
            <w:tcW w:w="427" w:type="dxa"/>
            <w:tcBorders>
              <w:top w:val="single" w:sz="4" w:space="0" w:color="auto"/>
              <w:left w:val="nil"/>
              <w:bottom w:val="single" w:sz="4" w:space="0" w:color="auto"/>
              <w:right w:val="single" w:sz="4" w:space="0" w:color="auto"/>
            </w:tcBorders>
            <w:shd w:val="clear" w:color="auto" w:fill="auto"/>
            <w:hideMark/>
          </w:tcPr>
          <w:p w:rsidR="00EE2066" w:rsidRDefault="00EE2066" w:rsidP="0004783E">
            <w:pPr>
              <w:rPr>
                <w:b/>
                <w:i/>
                <w:color w:val="000000"/>
              </w:rPr>
            </w:pPr>
            <w:r w:rsidRPr="0004783E">
              <w:rPr>
                <w:b/>
                <w:i/>
                <w:color w:val="000000"/>
              </w:rPr>
              <w:t>1</w:t>
            </w:r>
          </w:p>
          <w:p w:rsidR="00EE2066" w:rsidRPr="0004783E" w:rsidRDefault="00EE2066" w:rsidP="0004783E">
            <w:pPr>
              <w:rPr>
                <w:b/>
                <w:i/>
                <w:color w:val="000000"/>
              </w:rPr>
            </w:pPr>
          </w:p>
        </w:tc>
        <w:tc>
          <w:tcPr>
            <w:tcW w:w="460" w:type="dxa"/>
            <w:tcBorders>
              <w:top w:val="single" w:sz="4" w:space="0" w:color="auto"/>
              <w:left w:val="nil"/>
              <w:bottom w:val="single" w:sz="4" w:space="0" w:color="auto"/>
              <w:right w:val="single" w:sz="4" w:space="0" w:color="auto"/>
            </w:tcBorders>
            <w:shd w:val="clear" w:color="auto" w:fill="auto"/>
            <w:hideMark/>
          </w:tcPr>
          <w:p w:rsidR="00EE2066" w:rsidRPr="00C0261F" w:rsidRDefault="00EE2066" w:rsidP="00C0261F">
            <w:pPr>
              <w:rPr>
                <w:b/>
                <w:i/>
                <w:color w:val="000000"/>
              </w:rPr>
            </w:pPr>
            <w:r w:rsidRPr="00643F7D">
              <w:rPr>
                <w:b/>
                <w:i/>
                <w:color w:val="000000"/>
              </w:rPr>
              <w:t>2</w:t>
            </w:r>
          </w:p>
        </w:tc>
        <w:tc>
          <w:tcPr>
            <w:tcW w:w="459" w:type="dxa"/>
            <w:tcBorders>
              <w:top w:val="single" w:sz="4" w:space="0" w:color="auto"/>
              <w:left w:val="nil"/>
              <w:bottom w:val="single" w:sz="4" w:space="0" w:color="auto"/>
              <w:right w:val="single" w:sz="4" w:space="0" w:color="auto"/>
            </w:tcBorders>
            <w:shd w:val="clear" w:color="auto" w:fill="auto"/>
            <w:hideMark/>
          </w:tcPr>
          <w:p w:rsidR="00EE2066" w:rsidRPr="00C0261F" w:rsidRDefault="00EE2066" w:rsidP="00C0261F">
            <w:pPr>
              <w:rPr>
                <w:b/>
                <w:i/>
                <w:color w:val="000000"/>
              </w:rPr>
            </w:pPr>
            <w:r w:rsidRPr="00643F7D">
              <w:rPr>
                <w:b/>
                <w:i/>
                <w:color w:val="000000"/>
              </w:rPr>
              <w:t>3</w:t>
            </w:r>
          </w:p>
        </w:tc>
        <w:tc>
          <w:tcPr>
            <w:tcW w:w="465" w:type="dxa"/>
            <w:tcBorders>
              <w:top w:val="single" w:sz="4" w:space="0" w:color="auto"/>
              <w:left w:val="nil"/>
              <w:bottom w:val="single" w:sz="4" w:space="0" w:color="auto"/>
              <w:right w:val="single" w:sz="4" w:space="0" w:color="auto"/>
            </w:tcBorders>
            <w:shd w:val="clear" w:color="auto" w:fill="auto"/>
            <w:hideMark/>
          </w:tcPr>
          <w:p w:rsidR="00EE2066" w:rsidRPr="00C0261F" w:rsidRDefault="00EE2066" w:rsidP="00C0261F">
            <w:pPr>
              <w:rPr>
                <w:b/>
                <w:i/>
                <w:color w:val="000000"/>
              </w:rPr>
            </w:pPr>
            <w:r w:rsidRPr="00643F7D">
              <w:rPr>
                <w:b/>
                <w:i/>
                <w:color w:val="000000"/>
              </w:rPr>
              <w:t>4</w:t>
            </w:r>
          </w:p>
        </w:tc>
        <w:tc>
          <w:tcPr>
            <w:tcW w:w="453" w:type="dxa"/>
            <w:tcBorders>
              <w:top w:val="single" w:sz="4" w:space="0" w:color="auto"/>
              <w:left w:val="nil"/>
              <w:bottom w:val="single" w:sz="4" w:space="0" w:color="auto"/>
              <w:right w:val="single" w:sz="4" w:space="0" w:color="auto"/>
            </w:tcBorders>
            <w:shd w:val="clear" w:color="auto" w:fill="auto"/>
            <w:hideMark/>
          </w:tcPr>
          <w:p w:rsidR="00EE2066" w:rsidRPr="00C0261F" w:rsidRDefault="00EE2066" w:rsidP="00C0261F">
            <w:pPr>
              <w:rPr>
                <w:b/>
                <w:i/>
                <w:color w:val="000000"/>
              </w:rPr>
            </w:pPr>
            <w:r w:rsidRPr="00643F7D">
              <w:rPr>
                <w:b/>
                <w:i/>
                <w:color w:val="000000"/>
              </w:rPr>
              <w:t>5</w:t>
            </w:r>
          </w:p>
        </w:tc>
        <w:tc>
          <w:tcPr>
            <w:tcW w:w="615" w:type="dxa"/>
            <w:tcBorders>
              <w:top w:val="single" w:sz="4" w:space="0" w:color="auto"/>
              <w:left w:val="nil"/>
              <w:bottom w:val="single" w:sz="4" w:space="0" w:color="auto"/>
              <w:right w:val="single" w:sz="4" w:space="0" w:color="auto"/>
            </w:tcBorders>
            <w:shd w:val="clear" w:color="auto" w:fill="auto"/>
            <w:hideMark/>
          </w:tcPr>
          <w:p w:rsidR="00EE2066" w:rsidRPr="00C0261F" w:rsidRDefault="00EE2066" w:rsidP="00C0261F">
            <w:pPr>
              <w:rPr>
                <w:b/>
                <w:i/>
                <w:color w:val="000000"/>
              </w:rPr>
            </w:pPr>
            <w:r>
              <w:rPr>
                <w:b/>
                <w:i/>
                <w:color w:val="000000"/>
              </w:rPr>
              <w:t>6</w:t>
            </w:r>
          </w:p>
        </w:tc>
        <w:tc>
          <w:tcPr>
            <w:tcW w:w="622" w:type="dxa"/>
            <w:tcBorders>
              <w:top w:val="single" w:sz="4" w:space="0" w:color="auto"/>
              <w:left w:val="nil"/>
              <w:bottom w:val="single" w:sz="4" w:space="0" w:color="auto"/>
              <w:right w:val="single" w:sz="4" w:space="0" w:color="auto"/>
            </w:tcBorders>
            <w:shd w:val="clear" w:color="auto" w:fill="auto"/>
            <w:hideMark/>
          </w:tcPr>
          <w:p w:rsidR="00EE2066" w:rsidRPr="00C0261F" w:rsidRDefault="00EE2066" w:rsidP="00C0261F">
            <w:pPr>
              <w:rPr>
                <w:b/>
                <w:i/>
                <w:color w:val="000000"/>
              </w:rPr>
            </w:pPr>
            <w:r>
              <w:rPr>
                <w:b/>
                <w:i/>
                <w:color w:val="000000"/>
              </w:rPr>
              <w:t>7</w:t>
            </w:r>
          </w:p>
        </w:tc>
        <w:tc>
          <w:tcPr>
            <w:tcW w:w="615" w:type="dxa"/>
            <w:tcBorders>
              <w:top w:val="single" w:sz="4" w:space="0" w:color="auto"/>
              <w:left w:val="nil"/>
              <w:bottom w:val="single" w:sz="4" w:space="0" w:color="auto"/>
              <w:right w:val="single" w:sz="4" w:space="0" w:color="auto"/>
            </w:tcBorders>
            <w:shd w:val="clear" w:color="auto" w:fill="auto"/>
            <w:hideMark/>
          </w:tcPr>
          <w:p w:rsidR="00EE2066" w:rsidRPr="00C0261F" w:rsidRDefault="00EE2066" w:rsidP="00C0261F">
            <w:pPr>
              <w:rPr>
                <w:b/>
                <w:i/>
                <w:color w:val="000000"/>
              </w:rPr>
            </w:pPr>
            <w:r>
              <w:rPr>
                <w:b/>
                <w:i/>
                <w:color w:val="000000"/>
              </w:rPr>
              <w:t>8</w:t>
            </w:r>
          </w:p>
        </w:tc>
        <w:tc>
          <w:tcPr>
            <w:tcW w:w="627" w:type="dxa"/>
            <w:tcBorders>
              <w:top w:val="single" w:sz="4" w:space="0" w:color="auto"/>
              <w:left w:val="nil"/>
              <w:bottom w:val="single" w:sz="4" w:space="0" w:color="auto"/>
              <w:right w:val="single" w:sz="4" w:space="0" w:color="auto"/>
            </w:tcBorders>
          </w:tcPr>
          <w:p w:rsidR="00EE2066" w:rsidRDefault="00EE2066" w:rsidP="00C0261F">
            <w:pPr>
              <w:rPr>
                <w:b/>
                <w:i/>
                <w:color w:val="000000"/>
              </w:rPr>
            </w:pPr>
            <w:r>
              <w:rPr>
                <w:b/>
                <w:i/>
                <w:color w:val="000000"/>
              </w:rPr>
              <w:t>9</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EE2066" w:rsidRPr="00C0261F" w:rsidRDefault="00EE2066" w:rsidP="00C0261F">
            <w:pPr>
              <w:rPr>
                <w:b/>
                <w:i/>
                <w:color w:val="000000"/>
              </w:rPr>
            </w:pPr>
            <w:r>
              <w:rPr>
                <w:b/>
                <w:i/>
                <w:color w:val="000000"/>
              </w:rPr>
              <w:t>10</w:t>
            </w:r>
          </w:p>
        </w:tc>
        <w:tc>
          <w:tcPr>
            <w:tcW w:w="3777" w:type="dxa"/>
            <w:tcBorders>
              <w:top w:val="single" w:sz="4" w:space="0" w:color="auto"/>
              <w:left w:val="nil"/>
              <w:bottom w:val="single" w:sz="4" w:space="0" w:color="auto"/>
              <w:right w:val="single" w:sz="4" w:space="0" w:color="auto"/>
            </w:tcBorders>
            <w:shd w:val="clear" w:color="auto" w:fill="auto"/>
            <w:hideMark/>
          </w:tcPr>
          <w:p w:rsidR="00EE2066" w:rsidRDefault="00EE2066" w:rsidP="00C0261F">
            <w:pPr>
              <w:rPr>
                <w:b/>
                <w:color w:val="000000"/>
              </w:rPr>
            </w:pPr>
          </w:p>
          <w:p w:rsidR="00EE2066" w:rsidRDefault="00EE2066" w:rsidP="00C0261F">
            <w:pPr>
              <w:rPr>
                <w:b/>
                <w:color w:val="000000"/>
              </w:rPr>
            </w:pPr>
          </w:p>
          <w:p w:rsidR="00EE2066" w:rsidRPr="00C0261F" w:rsidRDefault="00EE2066" w:rsidP="00C0261F">
            <w:pPr>
              <w:rPr>
                <w:b/>
                <w:color w:val="000000"/>
              </w:rPr>
            </w:pPr>
            <w:r w:rsidRPr="00C0261F">
              <w:rPr>
                <w:b/>
                <w:color w:val="000000"/>
              </w:rPr>
              <w:t>E-postadress</w:t>
            </w:r>
          </w:p>
        </w:tc>
        <w:tc>
          <w:tcPr>
            <w:tcW w:w="2551" w:type="dxa"/>
            <w:tcBorders>
              <w:top w:val="single" w:sz="4" w:space="0" w:color="auto"/>
              <w:left w:val="nil"/>
              <w:bottom w:val="single" w:sz="4" w:space="0" w:color="auto"/>
              <w:right w:val="single" w:sz="4" w:space="0" w:color="auto"/>
            </w:tcBorders>
            <w:shd w:val="clear" w:color="auto" w:fill="auto"/>
            <w:hideMark/>
          </w:tcPr>
          <w:p w:rsidR="00EE2066" w:rsidRDefault="00EE2066" w:rsidP="00C0261F">
            <w:pPr>
              <w:rPr>
                <w:b/>
                <w:color w:val="000000"/>
              </w:rPr>
            </w:pPr>
          </w:p>
          <w:p w:rsidR="00EE2066" w:rsidRDefault="00EE2066" w:rsidP="00C0261F">
            <w:pPr>
              <w:rPr>
                <w:b/>
                <w:color w:val="000000"/>
              </w:rPr>
            </w:pPr>
          </w:p>
          <w:p w:rsidR="00EE2066" w:rsidRPr="00C0261F" w:rsidRDefault="00EE2066" w:rsidP="00C0261F">
            <w:pPr>
              <w:rPr>
                <w:b/>
                <w:color w:val="000000"/>
              </w:rPr>
            </w:pPr>
            <w:r w:rsidRPr="00C0261F">
              <w:rPr>
                <w:b/>
                <w:color w:val="000000"/>
              </w:rPr>
              <w:t>Telefonnummer</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1</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sidRPr="00E53C1A">
              <w:rPr>
                <w:i/>
                <w:color w:val="FF0000"/>
              </w:rPr>
              <w:t> Ex. 555566-5566</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sidRPr="00E53C1A">
              <w:rPr>
                <w:i/>
                <w:color w:val="FF0000"/>
              </w:rPr>
              <w:t> </w:t>
            </w:r>
            <w:r>
              <w:rPr>
                <w:i/>
                <w:color w:val="FF0000"/>
              </w:rPr>
              <w:t>1</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Pr>
                <w:i/>
                <w:color w:val="FF0000"/>
              </w:rPr>
              <w:t>1</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sidRPr="00E53C1A">
              <w:rPr>
                <w:i/>
                <w:color w:val="FF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sidRPr="00E53C1A">
              <w:rPr>
                <w:i/>
                <w:color w:val="FF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Pr>
                <w:i/>
                <w:color w:val="FF0000"/>
              </w:rPr>
              <w:t>1</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Pr>
                <w:i/>
                <w:color w:val="FF0000"/>
              </w:rPr>
              <w:t>1</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Pr>
                <w:i/>
                <w:color w:val="FF0000"/>
              </w:rPr>
              <w:t>1</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sidRPr="00E53C1A">
              <w:rPr>
                <w:i/>
                <w:color w:val="FF0000"/>
              </w:rPr>
              <w:t> </w:t>
            </w:r>
          </w:p>
        </w:tc>
        <w:tc>
          <w:tcPr>
            <w:tcW w:w="627" w:type="dxa"/>
            <w:tcBorders>
              <w:top w:val="single" w:sz="4" w:space="0" w:color="auto"/>
              <w:left w:val="nil"/>
              <w:bottom w:val="single" w:sz="4" w:space="0" w:color="auto"/>
              <w:right w:val="single" w:sz="4" w:space="0" w:color="auto"/>
            </w:tcBorders>
          </w:tcPr>
          <w:p w:rsidR="00EE2066" w:rsidRPr="00E53C1A" w:rsidRDefault="00EE2066" w:rsidP="00C0261F">
            <w:pPr>
              <w:rPr>
                <w:i/>
                <w:color w:val="FF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sidRPr="00E53C1A">
              <w:rPr>
                <w:i/>
                <w:color w:val="FF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sidRPr="00E53C1A">
              <w:rPr>
                <w:i/>
                <w:color w:val="FF0000"/>
              </w:rPr>
              <w:t> namnet@foretaget.se</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E53C1A" w:rsidRDefault="00EE2066" w:rsidP="00C0261F">
            <w:pPr>
              <w:rPr>
                <w:i/>
                <w:color w:val="FF0000"/>
              </w:rPr>
            </w:pPr>
            <w:r w:rsidRPr="00E53C1A">
              <w:rPr>
                <w:i/>
                <w:color w:val="FF0000"/>
              </w:rPr>
              <w:t>070-111 22 33</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3</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4</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5</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6</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7</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8</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9</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10</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Pr>
                <w:color w:val="000000"/>
              </w:rPr>
              <w:t xml:space="preserve">  1 1</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r w:rsidR="00EE2066" w:rsidRPr="00C0261F" w:rsidTr="00EE206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jc w:val="right"/>
              <w:rPr>
                <w:color w:val="000000"/>
              </w:rPr>
            </w:pPr>
            <w:r w:rsidRPr="00C0261F">
              <w:rPr>
                <w:color w:val="000000"/>
              </w:rPr>
              <w:t>12</w:t>
            </w:r>
          </w:p>
        </w:tc>
        <w:tc>
          <w:tcPr>
            <w:tcW w:w="2976"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2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9"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6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453"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2"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15"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627" w:type="dxa"/>
            <w:tcBorders>
              <w:top w:val="single" w:sz="4" w:space="0" w:color="auto"/>
              <w:left w:val="nil"/>
              <w:bottom w:val="single" w:sz="4" w:space="0" w:color="auto"/>
              <w:right w:val="single" w:sz="4" w:space="0" w:color="auto"/>
            </w:tcBorders>
          </w:tcPr>
          <w:p w:rsidR="00EE2066" w:rsidRPr="00C0261F" w:rsidRDefault="00EE2066" w:rsidP="00C0261F">
            <w:pPr>
              <w:rPr>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3777"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EE2066" w:rsidRPr="00C0261F" w:rsidRDefault="00EE2066" w:rsidP="00C0261F">
            <w:pPr>
              <w:rPr>
                <w:color w:val="000000"/>
              </w:rPr>
            </w:pPr>
            <w:r w:rsidRPr="00C0261F">
              <w:rPr>
                <w:color w:val="000000"/>
              </w:rPr>
              <w:t> </w:t>
            </w:r>
          </w:p>
        </w:tc>
      </w:tr>
    </w:tbl>
    <w:p w:rsidR="000A4C37" w:rsidRDefault="000A4C37" w:rsidP="00CC5334"/>
    <w:p w:rsidR="004424C7" w:rsidRPr="00BB6578" w:rsidRDefault="004424C7" w:rsidP="00CC5334">
      <w:pPr>
        <w:rPr>
          <w:rFonts w:ascii="Georgia" w:hAnsi="Georgia"/>
          <w:sz w:val="20"/>
          <w:szCs w:val="20"/>
        </w:rPr>
      </w:pPr>
      <w:r w:rsidRPr="00BB6578">
        <w:rPr>
          <w:rFonts w:ascii="Georgia" w:hAnsi="Georgia"/>
          <w:sz w:val="20"/>
          <w:szCs w:val="20"/>
        </w:rPr>
        <w:t>OBS! Ni ska inte använda denna blanke</w:t>
      </w:r>
      <w:r w:rsidR="00EE2066" w:rsidRPr="00BB6578">
        <w:rPr>
          <w:rFonts w:ascii="Georgia" w:hAnsi="Georgia"/>
          <w:sz w:val="20"/>
          <w:szCs w:val="20"/>
        </w:rPr>
        <w:t>tt utan finns att hämta på www.tillvaxtverket.se</w:t>
      </w:r>
      <w:r w:rsidR="00BB6578">
        <w:rPr>
          <w:rFonts w:ascii="Georgia" w:hAnsi="Georgia"/>
          <w:sz w:val="20"/>
          <w:szCs w:val="20"/>
        </w:rPr>
        <w:t xml:space="preserve"> i E</w:t>
      </w:r>
      <w:r w:rsidRPr="00BB6578">
        <w:rPr>
          <w:rFonts w:ascii="Georgia" w:hAnsi="Georgia"/>
          <w:sz w:val="20"/>
          <w:szCs w:val="20"/>
        </w:rPr>
        <w:t>xcelformat för enklare hantering och inrapportering.</w:t>
      </w:r>
    </w:p>
    <w:p w:rsidR="002F6654" w:rsidRPr="00BB6578" w:rsidRDefault="002F6654" w:rsidP="00CC5334">
      <w:pPr>
        <w:rPr>
          <w:rFonts w:ascii="Georgia" w:hAnsi="Georgia"/>
          <w:sz w:val="20"/>
          <w:szCs w:val="20"/>
        </w:rPr>
      </w:pPr>
    </w:p>
    <w:p w:rsidR="0004783E" w:rsidRPr="00BB6578" w:rsidRDefault="0004783E" w:rsidP="0004783E">
      <w:pPr>
        <w:pStyle w:val="Liststycke"/>
        <w:numPr>
          <w:ilvl w:val="0"/>
          <w:numId w:val="26"/>
        </w:numPr>
        <w:rPr>
          <w:rFonts w:ascii="Georgia" w:hAnsi="Georgia"/>
          <w:sz w:val="20"/>
          <w:szCs w:val="20"/>
        </w:rPr>
      </w:pPr>
      <w:r w:rsidRPr="00BB6578">
        <w:rPr>
          <w:rFonts w:ascii="Georgia" w:hAnsi="Georgia"/>
          <w:sz w:val="20"/>
          <w:szCs w:val="20"/>
        </w:rPr>
        <w:t>Företag får stöd (här ingår alla företag)</w:t>
      </w:r>
    </w:p>
    <w:p w:rsidR="009F07CE" w:rsidRPr="00BB6578" w:rsidRDefault="009F07CE" w:rsidP="0004783E">
      <w:pPr>
        <w:pStyle w:val="Liststycke"/>
        <w:numPr>
          <w:ilvl w:val="0"/>
          <w:numId w:val="26"/>
        </w:numPr>
        <w:rPr>
          <w:rFonts w:ascii="Georgia" w:hAnsi="Georgia" w:cs="Helvetica"/>
          <w:sz w:val="20"/>
          <w:szCs w:val="20"/>
        </w:rPr>
      </w:pPr>
      <w:r w:rsidRPr="00BB6578">
        <w:rPr>
          <w:rFonts w:ascii="Georgia" w:hAnsi="Georgia"/>
          <w:sz w:val="20"/>
          <w:szCs w:val="20"/>
        </w:rPr>
        <w:t>Företaget får bidrag (ekonomiskt stöd som inte är återbetalningspliktigt)</w:t>
      </w:r>
    </w:p>
    <w:p w:rsidR="009F07CE" w:rsidRPr="00BB6578" w:rsidRDefault="009F07CE" w:rsidP="0004783E">
      <w:pPr>
        <w:pStyle w:val="Liststycke"/>
        <w:numPr>
          <w:ilvl w:val="0"/>
          <w:numId w:val="26"/>
        </w:numPr>
        <w:rPr>
          <w:rFonts w:ascii="Georgia" w:hAnsi="Georgia" w:cs="Helvetica"/>
          <w:sz w:val="20"/>
          <w:szCs w:val="20"/>
        </w:rPr>
      </w:pPr>
      <w:r w:rsidRPr="00BB6578">
        <w:rPr>
          <w:rFonts w:ascii="Georgia" w:hAnsi="Georgia"/>
          <w:sz w:val="20"/>
          <w:szCs w:val="20"/>
        </w:rPr>
        <w:t>Företaget får ekonomiskt stöd (stöd förenat med återbetalningsplikt, i form av lån, räntestöd, kreditgarantier, riskkapital eller andra typer av finansiella instrument)</w:t>
      </w:r>
    </w:p>
    <w:p w:rsidR="0004783E" w:rsidRPr="00BB6578" w:rsidRDefault="009F07CE" w:rsidP="0004783E">
      <w:pPr>
        <w:pStyle w:val="Liststycke"/>
        <w:numPr>
          <w:ilvl w:val="0"/>
          <w:numId w:val="26"/>
        </w:numPr>
        <w:rPr>
          <w:rFonts w:ascii="Georgia" w:hAnsi="Georgia" w:cs="Helvetica"/>
          <w:sz w:val="20"/>
          <w:szCs w:val="20"/>
        </w:rPr>
      </w:pPr>
      <w:r w:rsidRPr="00BB6578">
        <w:rPr>
          <w:rFonts w:ascii="Georgia" w:hAnsi="Georgia"/>
          <w:sz w:val="20"/>
          <w:szCs w:val="20"/>
        </w:rPr>
        <w:t>Företaget får stöd som är annat än ekonomiskt (avser stöd som inte innebär en finansiell överföring såsom rådgivning, konsultation, inkubator etc.)</w:t>
      </w:r>
      <w:r w:rsidRPr="00BB6578">
        <w:rPr>
          <w:rFonts w:ascii="Georgia" w:hAnsi="Georgia" w:cs="Helvetica"/>
          <w:sz w:val="20"/>
          <w:szCs w:val="20"/>
        </w:rPr>
        <w:t xml:space="preserve"> </w:t>
      </w:r>
    </w:p>
    <w:p w:rsidR="009F07CE" w:rsidRPr="00BB6578" w:rsidRDefault="009F07CE" w:rsidP="0004783E">
      <w:pPr>
        <w:pStyle w:val="Liststycke"/>
        <w:numPr>
          <w:ilvl w:val="0"/>
          <w:numId w:val="26"/>
        </w:numPr>
        <w:rPr>
          <w:rFonts w:ascii="Georgia" w:hAnsi="Georgia" w:cs="Helvetica"/>
          <w:sz w:val="20"/>
          <w:szCs w:val="20"/>
        </w:rPr>
      </w:pPr>
      <w:r w:rsidRPr="00BB6578">
        <w:rPr>
          <w:rFonts w:ascii="Georgia" w:hAnsi="Georgia"/>
          <w:sz w:val="20"/>
          <w:szCs w:val="20"/>
        </w:rPr>
        <w:t>Företaget är ett nytt företag som inte varit verksam i mer än 3 år</w:t>
      </w:r>
    </w:p>
    <w:p w:rsidR="009F07CE" w:rsidRPr="00BB6578" w:rsidRDefault="009F07CE" w:rsidP="0004783E">
      <w:pPr>
        <w:pStyle w:val="Liststycke"/>
        <w:numPr>
          <w:ilvl w:val="0"/>
          <w:numId w:val="26"/>
        </w:numPr>
        <w:rPr>
          <w:rFonts w:ascii="Georgia" w:hAnsi="Georgia" w:cs="Helvetica"/>
          <w:sz w:val="20"/>
          <w:szCs w:val="20"/>
        </w:rPr>
      </w:pPr>
      <w:r w:rsidRPr="00BB6578">
        <w:rPr>
          <w:rFonts w:ascii="Georgia" w:hAnsi="Georgia" w:cs="Helvetica"/>
          <w:sz w:val="20"/>
          <w:szCs w:val="20"/>
        </w:rPr>
        <w:t>Företaget samarbetar med Forskningsinstitutioner.</w:t>
      </w:r>
    </w:p>
    <w:p w:rsidR="009F07CE" w:rsidRPr="00BB6578" w:rsidRDefault="009F07CE" w:rsidP="0004783E">
      <w:pPr>
        <w:pStyle w:val="Liststycke"/>
        <w:numPr>
          <w:ilvl w:val="0"/>
          <w:numId w:val="26"/>
        </w:numPr>
        <w:rPr>
          <w:rFonts w:ascii="Georgia" w:hAnsi="Georgia" w:cs="Helvetica"/>
          <w:sz w:val="20"/>
          <w:szCs w:val="20"/>
        </w:rPr>
      </w:pPr>
      <w:r w:rsidRPr="00BB6578">
        <w:rPr>
          <w:rFonts w:ascii="Georgia" w:hAnsi="Georgia"/>
          <w:sz w:val="20"/>
          <w:szCs w:val="20"/>
        </w:rPr>
        <w:t>Företaget får stöd för att introducera produkter som är nya för marknaden</w:t>
      </w:r>
    </w:p>
    <w:p w:rsidR="009F07CE" w:rsidRPr="00BB6578" w:rsidRDefault="009F07CE" w:rsidP="0004783E">
      <w:pPr>
        <w:pStyle w:val="Liststycke"/>
        <w:numPr>
          <w:ilvl w:val="0"/>
          <w:numId w:val="26"/>
        </w:numPr>
        <w:rPr>
          <w:rFonts w:ascii="Georgia" w:hAnsi="Georgia"/>
          <w:sz w:val="20"/>
          <w:szCs w:val="20"/>
        </w:rPr>
      </w:pPr>
      <w:r w:rsidRPr="00BB6578">
        <w:rPr>
          <w:rFonts w:ascii="Georgia" w:hAnsi="Georgia"/>
          <w:sz w:val="20"/>
          <w:szCs w:val="20"/>
        </w:rPr>
        <w:t>Företaget får stöd för att introducera produkter som är ny för företaget</w:t>
      </w:r>
    </w:p>
    <w:p w:rsidR="00EE2066" w:rsidRPr="00BB6578" w:rsidRDefault="00EE2066" w:rsidP="0004783E">
      <w:pPr>
        <w:pStyle w:val="Liststycke"/>
        <w:numPr>
          <w:ilvl w:val="0"/>
          <w:numId w:val="26"/>
        </w:numPr>
        <w:rPr>
          <w:rFonts w:ascii="Georgia" w:hAnsi="Georgia"/>
          <w:sz w:val="20"/>
          <w:szCs w:val="20"/>
        </w:rPr>
      </w:pPr>
      <w:r w:rsidRPr="00BB6578">
        <w:rPr>
          <w:rFonts w:ascii="Georgia" w:hAnsi="Georgia"/>
          <w:sz w:val="20"/>
          <w:szCs w:val="20"/>
        </w:rPr>
        <w:t>Företaget samarbetar med andra företag i projektet för att stärka sin innovationskraft</w:t>
      </w:r>
    </w:p>
    <w:p w:rsidR="00EE2066" w:rsidRPr="00BB6578" w:rsidRDefault="009F07CE" w:rsidP="00EE2066">
      <w:pPr>
        <w:pStyle w:val="Liststycke"/>
        <w:numPr>
          <w:ilvl w:val="0"/>
          <w:numId w:val="26"/>
        </w:numPr>
        <w:rPr>
          <w:rFonts w:ascii="Georgia" w:hAnsi="Georgia" w:cs="Helvetica"/>
          <w:sz w:val="20"/>
          <w:szCs w:val="20"/>
        </w:rPr>
      </w:pPr>
      <w:r w:rsidRPr="00BB6578">
        <w:rPr>
          <w:rFonts w:ascii="Georgia" w:hAnsi="Georgia"/>
          <w:sz w:val="20"/>
          <w:szCs w:val="20"/>
        </w:rPr>
        <w:t>Företaget</w:t>
      </w:r>
      <w:r w:rsidR="00EE2066" w:rsidRPr="00BB6578">
        <w:rPr>
          <w:rFonts w:ascii="Georgia" w:hAnsi="Georgia"/>
          <w:sz w:val="20"/>
          <w:szCs w:val="20"/>
        </w:rPr>
        <w:t xml:space="preserve"> upplever nytta av tjänster från innovationsstödsystemet</w:t>
      </w:r>
      <w:r w:rsidRPr="00BB6578">
        <w:rPr>
          <w:rFonts w:ascii="Georgia" w:hAnsi="Georgia"/>
          <w:sz w:val="20"/>
          <w:szCs w:val="20"/>
        </w:rPr>
        <w:t xml:space="preserve"> </w:t>
      </w:r>
    </w:p>
    <w:p w:rsidR="00EE2066" w:rsidRDefault="00EE2066" w:rsidP="00EE2066">
      <w:pPr>
        <w:rPr>
          <w:rFonts w:cs="Helvetica"/>
        </w:rPr>
      </w:pPr>
    </w:p>
    <w:sectPr w:rsidR="00EE2066" w:rsidSect="00BB6578">
      <w:headerReference w:type="even" r:id="rId21"/>
      <w:headerReference w:type="default" r:id="rId22"/>
      <w:headerReference w:type="first" r:id="rId23"/>
      <w:pgSz w:w="16838" w:h="11906" w:orient="landscape" w:code="9"/>
      <w:pgMar w:top="1701" w:right="1111" w:bottom="1701" w:left="9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D4" w:rsidRDefault="00B760D4">
      <w:r>
        <w:separator/>
      </w:r>
    </w:p>
  </w:endnote>
  <w:endnote w:type="continuationSeparator" w:id="0">
    <w:p w:rsidR="00B760D4" w:rsidRDefault="00B7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D4" w:rsidRPr="008B4C7B" w:rsidRDefault="00B760D4" w:rsidP="00D227CA">
    <w:pPr>
      <w:pStyle w:val="Sidfot"/>
      <w:tabs>
        <w:tab w:val="clear" w:pos="9072"/>
        <w:tab w:val="left" w:pos="5201"/>
      </w:tabs>
      <w:jc w:val="right"/>
      <w:rPr>
        <w:rFonts w:ascii="Arial" w:hAnsi="Arial" w:cs="Arial"/>
      </w:rPr>
    </w:pPr>
    <w:r w:rsidRPr="008B4C7B">
      <w:rPr>
        <w:rStyle w:val="Sidnummer"/>
        <w:rFonts w:ascii="Arial" w:hAnsi="Arial" w:cs="Arial"/>
      </w:rPr>
      <w:fldChar w:fldCharType="begin"/>
    </w:r>
    <w:r w:rsidRPr="008B4C7B">
      <w:rPr>
        <w:rStyle w:val="Sidnummer"/>
        <w:rFonts w:ascii="Arial" w:hAnsi="Arial" w:cs="Arial"/>
      </w:rPr>
      <w:instrText xml:space="preserve"> PAGE </w:instrText>
    </w:r>
    <w:r w:rsidRPr="008B4C7B">
      <w:rPr>
        <w:rStyle w:val="Sidnummer"/>
        <w:rFonts w:ascii="Arial" w:hAnsi="Arial" w:cs="Arial"/>
      </w:rPr>
      <w:fldChar w:fldCharType="separate"/>
    </w:r>
    <w:r w:rsidR="00AF51EC">
      <w:rPr>
        <w:rStyle w:val="Sidnummer"/>
        <w:rFonts w:ascii="Arial" w:hAnsi="Arial" w:cs="Arial"/>
        <w:noProof/>
      </w:rPr>
      <w:t>45</w:t>
    </w:r>
    <w:r w:rsidRPr="008B4C7B">
      <w:rPr>
        <w:rStyle w:val="Sidnummer"/>
        <w:rFonts w:ascii="Arial" w:hAnsi="Arial" w:cs="Arial"/>
      </w:rPr>
      <w:fldChar w:fldCharType="end"/>
    </w:r>
    <w:r w:rsidRPr="008B4C7B">
      <w:rPr>
        <w:rStyle w:val="Sidnummer"/>
        <w:rFonts w:ascii="Arial" w:hAnsi="Arial" w:cs="Arial"/>
      </w:rPr>
      <w:t xml:space="preserve"> (</w:t>
    </w:r>
    <w:r w:rsidRPr="008B4C7B">
      <w:rPr>
        <w:rStyle w:val="Sidnummer"/>
        <w:rFonts w:ascii="Arial" w:hAnsi="Arial" w:cs="Arial"/>
      </w:rPr>
      <w:fldChar w:fldCharType="begin"/>
    </w:r>
    <w:r w:rsidRPr="008B4C7B">
      <w:rPr>
        <w:rStyle w:val="Sidnummer"/>
        <w:rFonts w:ascii="Arial" w:hAnsi="Arial" w:cs="Arial"/>
      </w:rPr>
      <w:instrText xml:space="preserve"> NUMPAGES </w:instrText>
    </w:r>
    <w:r w:rsidRPr="008B4C7B">
      <w:rPr>
        <w:rStyle w:val="Sidnummer"/>
        <w:rFonts w:ascii="Arial" w:hAnsi="Arial" w:cs="Arial"/>
      </w:rPr>
      <w:fldChar w:fldCharType="separate"/>
    </w:r>
    <w:r w:rsidR="00AF51EC">
      <w:rPr>
        <w:rStyle w:val="Sidnummer"/>
        <w:rFonts w:ascii="Arial" w:hAnsi="Arial" w:cs="Arial"/>
        <w:noProof/>
      </w:rPr>
      <w:t>45</w:t>
    </w:r>
    <w:r w:rsidRPr="008B4C7B">
      <w:rPr>
        <w:rStyle w:val="Sidnummer"/>
        <w:rFonts w:ascii="Arial" w:hAnsi="Arial" w:cs="Arial"/>
      </w:rPr>
      <w:fldChar w:fldCharType="end"/>
    </w:r>
    <w:r w:rsidRPr="008B4C7B">
      <w:rPr>
        <w:rStyle w:val="Sidnummer"/>
        <w:rFonts w:ascii="Arial" w:hAnsi="Arial" w:cs="Arial"/>
      </w:rPr>
      <w:t>)</w:t>
    </w:r>
    <w:r w:rsidRPr="00D227CA">
      <w:rPr>
        <w:rFonts w:ascii="Arial" w:hAnsi="Arial" w:cs="Arial"/>
        <w:noProof/>
      </w:rPr>
      <w:t xml:space="preserve"> </w:t>
    </w:r>
    <w:r>
      <w:rPr>
        <w:rFonts w:ascii="Arial" w:hAnsi="Arial" w:cs="Arial"/>
        <w:noProof/>
      </w:rPr>
      <w:t xml:space="preserve">                                                               </w:t>
    </w:r>
    <w:r>
      <w:rPr>
        <w:rFonts w:ascii="Arial" w:hAnsi="Arial" w:cs="Arial"/>
        <w:noProof/>
      </w:rPr>
      <w:drawing>
        <wp:inline distT="0" distB="0" distL="0" distR="0" wp14:anchorId="4F8F3713" wp14:editId="4440B3A9">
          <wp:extent cx="1060450" cy="365760"/>
          <wp:effectExtent l="0" t="0" r="6350" b="0"/>
          <wp:docPr id="4" name="Bild 11" descr="C:\Users\eliwen\Desktop\EUlogo_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iwen\Desktop\EUlogo_v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36576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D4" w:rsidRPr="005338AE" w:rsidRDefault="00B760D4" w:rsidP="00D227CA">
    <w:pPr>
      <w:pStyle w:val="Sidfot"/>
      <w:jc w:val="center"/>
      <w:rPr>
        <w:rFonts w:ascii="Arial" w:hAnsi="Arial" w:cs="Arial"/>
      </w:rPr>
    </w:pPr>
    <w:r>
      <w:rPr>
        <w:rStyle w:val="Sidnummer"/>
        <w:rFonts w:ascii="Arial" w:hAnsi="Arial" w:cs="Arial"/>
      </w:rPr>
      <w:tab/>
    </w:r>
    <w:r>
      <w:rPr>
        <w:rStyle w:val="Sidnummer"/>
        <w:rFonts w:ascii="Arial" w:hAnsi="Arial" w:cs="Arial"/>
      </w:rPr>
      <w:tab/>
    </w:r>
    <w:r>
      <w:rPr>
        <w:rFonts w:ascii="Arial" w:hAnsi="Arial" w:cs="Arial"/>
        <w:noProof/>
      </w:rPr>
      <w:drawing>
        <wp:inline distT="0" distB="0" distL="0" distR="0" wp14:anchorId="5353D054" wp14:editId="516C1A77">
          <wp:extent cx="1060450" cy="365760"/>
          <wp:effectExtent l="0" t="0" r="6350" b="0"/>
          <wp:docPr id="3" name="Bild 11" descr="C:\Users\eliwen\Desktop\EUlogo_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iwen\Desktop\EUlogo_v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3657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D4" w:rsidRDefault="00B760D4">
      <w:r>
        <w:separator/>
      </w:r>
    </w:p>
  </w:footnote>
  <w:footnote w:type="continuationSeparator" w:id="0">
    <w:p w:rsidR="00B760D4" w:rsidRDefault="00B760D4">
      <w:r>
        <w:continuationSeparator/>
      </w:r>
    </w:p>
  </w:footnote>
  <w:footnote w:id="1">
    <w:p w:rsidR="00B760D4" w:rsidRPr="00626A71" w:rsidRDefault="00B760D4" w:rsidP="00406B7C">
      <w:pPr>
        <w:pStyle w:val="Fotnotstext"/>
        <w:rPr>
          <w:sz w:val="16"/>
          <w:szCs w:val="16"/>
        </w:rPr>
      </w:pPr>
      <w:r w:rsidRPr="00626A71">
        <w:rPr>
          <w:sz w:val="16"/>
          <w:szCs w:val="16"/>
        </w:rPr>
        <w:footnoteRef/>
      </w:r>
      <w:r w:rsidRPr="00626A71">
        <w:rPr>
          <w:sz w:val="16"/>
          <w:szCs w:val="16"/>
        </w:rPr>
        <w:t xml:space="preserve"> Instruktioner kan kopieras från Rapporteringssystem för energieffektiviseringsstödet – lathund http://www.energimyndigheten.se/Global/</w:t>
      </w:r>
      <w:proofErr w:type="gramStart"/>
      <w:r w:rsidRPr="00626A71">
        <w:rPr>
          <w:sz w:val="16"/>
          <w:szCs w:val="16"/>
        </w:rPr>
        <w:t>Offentlig%20sektor</w:t>
      </w:r>
      <w:proofErr w:type="gramEnd"/>
      <w:r w:rsidRPr="00626A71">
        <w:rPr>
          <w:sz w:val="16"/>
          <w:szCs w:val="16"/>
        </w:rPr>
        <w:t>/Energiarbete%20i%20kommun,%20l%c3%a4n%20och%20region/Energieffektiviseringsst%c3%b6d/Dokument%2020120120/Lathund%20Rapporteringssystem%20EES%20v3%200_140117.pdf</w:t>
      </w:r>
    </w:p>
  </w:footnote>
  <w:footnote w:id="2">
    <w:p w:rsidR="00B760D4" w:rsidRPr="00100783" w:rsidRDefault="00B760D4" w:rsidP="00406B7C">
      <w:pPr>
        <w:pStyle w:val="Fotnotstext"/>
        <w:rPr>
          <w:sz w:val="16"/>
          <w:szCs w:val="16"/>
        </w:rPr>
      </w:pPr>
      <w:r w:rsidRPr="00100783">
        <w:rPr>
          <w:sz w:val="16"/>
          <w:szCs w:val="16"/>
        </w:rPr>
        <w:footnoteRef/>
      </w:r>
      <w:r w:rsidRPr="00100783">
        <w:rPr>
          <w:sz w:val="16"/>
          <w:szCs w:val="16"/>
        </w:rPr>
        <w:t xml:space="preserve"> Instruktioner kan kopieras från Rapporteringssystem för energieffektiviseringsstödet – lathund http://www.energimyndigheten.se/Global/</w:t>
      </w:r>
      <w:proofErr w:type="gramStart"/>
      <w:r w:rsidRPr="00100783">
        <w:rPr>
          <w:sz w:val="16"/>
          <w:szCs w:val="16"/>
        </w:rPr>
        <w:t>Offentlig%20sektor</w:t>
      </w:r>
      <w:proofErr w:type="gramEnd"/>
      <w:r w:rsidRPr="00100783">
        <w:rPr>
          <w:sz w:val="16"/>
          <w:szCs w:val="16"/>
        </w:rPr>
        <w:t>/Energiarbete%20i%20kommun,%20l%c3%a4n%20och%20region/Energieffektiviseringsst%c3%b6d/Dokument%2020120120/Lathund%20Rapporteringssystem%20EES%20v3%200_140117.pdf</w:t>
      </w:r>
    </w:p>
  </w:footnote>
  <w:footnote w:id="3">
    <w:p w:rsidR="00B760D4" w:rsidRDefault="00B760D4" w:rsidP="006074E8">
      <w:pPr>
        <w:jc w:val="both"/>
      </w:pPr>
      <w:r w:rsidRPr="004E3A59">
        <w:footnoteRef/>
      </w:r>
      <w:r>
        <w:t xml:space="preserve"> Instruktioner kan kopieras från Rapporteringssystem för energieffektiviseringsstödet – lathund </w:t>
      </w:r>
      <w:r w:rsidRPr="0048165C">
        <w:t>http://www.energimyndigheten.se/Global/</w:t>
      </w:r>
      <w:proofErr w:type="gramStart"/>
      <w:r w:rsidRPr="0048165C">
        <w:t>Offentlig%20sektor</w:t>
      </w:r>
      <w:proofErr w:type="gramEnd"/>
      <w:r w:rsidRPr="0048165C">
        <w:t>/Energiarbete%20i%20kommun,%20l%c3%a4n%20och%20region/Energieffektiviseringsst%c3%b6d/Dokument%2020120120/Lathund%20Rapporteringssystem%20EES%20v3%200_140117.pdf</w:t>
      </w:r>
    </w:p>
  </w:footnote>
  <w:footnote w:id="4">
    <w:p w:rsidR="00B760D4" w:rsidRPr="00F61F10" w:rsidRDefault="00B760D4" w:rsidP="006074E8">
      <w:pPr>
        <w:pStyle w:val="Fotnotstext"/>
        <w:rPr>
          <w:sz w:val="16"/>
          <w:szCs w:val="16"/>
        </w:rPr>
      </w:pPr>
      <w:r w:rsidRPr="00F61F10">
        <w:rPr>
          <w:sz w:val="16"/>
          <w:szCs w:val="16"/>
        </w:rPr>
        <w:footnoteRef/>
      </w:r>
      <w:r w:rsidRPr="00F61F10">
        <w:rPr>
          <w:sz w:val="16"/>
          <w:szCs w:val="16"/>
        </w:rPr>
        <w:t xml:space="preserve"> Instruktioner kan kopieras från Rapporteringssystem för energieffektiviseringsstödet – lathund http://www.energimyndigheten.se/Global/</w:t>
      </w:r>
      <w:proofErr w:type="gramStart"/>
      <w:r w:rsidRPr="00F61F10">
        <w:rPr>
          <w:sz w:val="16"/>
          <w:szCs w:val="16"/>
        </w:rPr>
        <w:t>Offentlig%20sektor</w:t>
      </w:r>
      <w:proofErr w:type="gramEnd"/>
      <w:r w:rsidRPr="00F61F10">
        <w:rPr>
          <w:sz w:val="16"/>
          <w:szCs w:val="16"/>
        </w:rPr>
        <w:t>/Energiarbete%20i%20kommun,%20l%c3%a4n%20och%20region/Energieffektiviseringsst%c3%b6d/Dokument%2020120120/Lathund%20Rapporteringssystem%20EES%20v3%200_140117.pdf</w:t>
      </w:r>
    </w:p>
  </w:footnote>
  <w:footnote w:id="5">
    <w:p w:rsidR="00B760D4" w:rsidRDefault="00B760D4" w:rsidP="006074E8">
      <w:pPr>
        <w:jc w:val="both"/>
      </w:pPr>
      <w:r w:rsidRPr="004E3A59">
        <w:footnoteRef/>
      </w:r>
      <w:r>
        <w:t xml:space="preserve"> Instruktioner kan kopieras från Rapporteringssystem för energieffektiviseringsstödet – lathund </w:t>
      </w:r>
      <w:r w:rsidRPr="0048165C">
        <w:t>http://www.energimyndigheten.se/Global/</w:t>
      </w:r>
      <w:proofErr w:type="gramStart"/>
      <w:r w:rsidRPr="0048165C">
        <w:t>Offentlig%20sektor</w:t>
      </w:r>
      <w:proofErr w:type="gramEnd"/>
      <w:r w:rsidRPr="0048165C">
        <w:t>/Energiarbete%20i%20kommun,%20l%c3%a4n%20och%20region/Energieffektiviseringsst%c3%b6d/Dokument%2020120120/Lathund%20Rapporteringssystem%20EES%20v3%200_140117.pdf</w:t>
      </w:r>
    </w:p>
  </w:footnote>
  <w:footnote w:id="6">
    <w:p w:rsidR="00B760D4" w:rsidRPr="00F61F10" w:rsidRDefault="00B760D4" w:rsidP="006074E8">
      <w:pPr>
        <w:pStyle w:val="Fotnotstext"/>
        <w:rPr>
          <w:sz w:val="16"/>
          <w:szCs w:val="16"/>
        </w:rPr>
      </w:pPr>
      <w:r w:rsidRPr="00F61F10">
        <w:rPr>
          <w:sz w:val="16"/>
          <w:szCs w:val="16"/>
        </w:rPr>
        <w:footnoteRef/>
      </w:r>
      <w:r w:rsidRPr="00F61F10">
        <w:rPr>
          <w:sz w:val="16"/>
          <w:szCs w:val="16"/>
        </w:rPr>
        <w:t xml:space="preserve"> Instruktioner kan kopieras från Rapporteringssystem för energieffektiviseringsstödet – lathund http://www.energimyndigheten.se/Global/</w:t>
      </w:r>
      <w:proofErr w:type="gramStart"/>
      <w:r w:rsidRPr="00F61F10">
        <w:rPr>
          <w:sz w:val="16"/>
          <w:szCs w:val="16"/>
        </w:rPr>
        <w:t>Offentlig%20sektor</w:t>
      </w:r>
      <w:proofErr w:type="gramEnd"/>
      <w:r w:rsidRPr="00F61F10">
        <w:rPr>
          <w:sz w:val="16"/>
          <w:szCs w:val="16"/>
        </w:rPr>
        <w:t>/Energiarbete%20i%20kommun,%20l%c3%a4n%20och%20region/Energieffektiviseringsst%c3%b6d/Dokument%2020120120/Lathund%20Rapporteringssystem%20EES%20v3%200_140117.pdf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D4" w:rsidRDefault="00B760D4" w:rsidP="005338AE">
    <w:pPr>
      <w:ind w:left="-709" w:right="-994"/>
      <w:jc w:val="right"/>
      <w:rPr>
        <w:rStyle w:val="Sidnummer"/>
      </w:rPr>
    </w:pPr>
    <w:r>
      <w:rPr>
        <w:noProof/>
      </w:rPr>
      <w:drawing>
        <wp:inline distT="0" distB="0" distL="0" distR="0" wp14:anchorId="4FAF0BDF" wp14:editId="09675829">
          <wp:extent cx="899795" cy="351155"/>
          <wp:effectExtent l="0" t="0" r="0" b="0"/>
          <wp:docPr id="2" name="Bild 2" descr="Tillvaxtverket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lvaxtverket_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351155"/>
                  </a:xfrm>
                  <a:prstGeom prst="rect">
                    <a:avLst/>
                  </a:prstGeom>
                  <a:noFill/>
                  <a:ln>
                    <a:noFill/>
                  </a:ln>
                </pic:spPr>
              </pic:pic>
            </a:graphicData>
          </a:graphic>
        </wp:inline>
      </w:drawing>
    </w:r>
  </w:p>
  <w:p w:rsidR="00B760D4" w:rsidRPr="00DD578B" w:rsidRDefault="00B760D4" w:rsidP="006A29C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D4" w:rsidRPr="002E3584" w:rsidRDefault="00B760D4" w:rsidP="00B80CF8">
    <w:pPr>
      <w:pStyle w:val="Rubrik1"/>
      <w:jc w:val="right"/>
    </w:pPr>
    <w:r>
      <w:rPr>
        <w:noProof/>
      </w:rPr>
      <w:drawing>
        <wp:inline distT="0" distB="0" distL="0" distR="0" wp14:anchorId="54AAC5CF" wp14:editId="367366AC">
          <wp:extent cx="899795" cy="351155"/>
          <wp:effectExtent l="0" t="0" r="0" b="0"/>
          <wp:docPr id="5" name="Bild 2" descr="Tillvaxtverket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lvaxtverket_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351155"/>
                  </a:xfrm>
                  <a:prstGeom prst="rect">
                    <a:avLst/>
                  </a:prstGeom>
                  <a:noFill/>
                  <a:ln>
                    <a:noFill/>
                  </a:ln>
                </pic:spPr>
              </pic:pic>
            </a:graphicData>
          </a:graphic>
        </wp:inline>
      </w:drawing>
    </w:r>
  </w:p>
  <w:p w:rsidR="00B760D4" w:rsidRDefault="00B760D4" w:rsidP="00D227CA">
    <w:pPr>
      <w:pStyle w:val="Sidhuvu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D4" w:rsidRDefault="00B760D4">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D4" w:rsidRDefault="00B760D4">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D4" w:rsidRDefault="00B760D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76C"/>
    <w:multiLevelType w:val="hybridMultilevel"/>
    <w:tmpl w:val="789A3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A855410"/>
    <w:multiLevelType w:val="hybridMultilevel"/>
    <w:tmpl w:val="59AC9642"/>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abstractNum w:abstractNumId="2">
    <w:nsid w:val="19EE01B3"/>
    <w:multiLevelType w:val="hybridMultilevel"/>
    <w:tmpl w:val="FBAC94CA"/>
    <w:lvl w:ilvl="0" w:tplc="DF9055FC">
      <w:start w:val="2013"/>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43427F7"/>
    <w:multiLevelType w:val="hybridMultilevel"/>
    <w:tmpl w:val="06961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2E1AE5"/>
    <w:multiLevelType w:val="hybridMultilevel"/>
    <w:tmpl w:val="05560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9D402C"/>
    <w:multiLevelType w:val="hybridMultilevel"/>
    <w:tmpl w:val="789A3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46B3D0E"/>
    <w:multiLevelType w:val="hybridMultilevel"/>
    <w:tmpl w:val="E61E9A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3D5401B1"/>
    <w:multiLevelType w:val="hybridMultilevel"/>
    <w:tmpl w:val="789A3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D9E0A93"/>
    <w:multiLevelType w:val="hybridMultilevel"/>
    <w:tmpl w:val="D9565B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077512B"/>
    <w:multiLevelType w:val="hybridMultilevel"/>
    <w:tmpl w:val="26FA9B46"/>
    <w:lvl w:ilvl="0" w:tplc="7092089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3375891"/>
    <w:multiLevelType w:val="hybridMultilevel"/>
    <w:tmpl w:val="F920DA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398705C"/>
    <w:multiLevelType w:val="multilevel"/>
    <w:tmpl w:val="B00A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7944772"/>
    <w:multiLevelType w:val="hybridMultilevel"/>
    <w:tmpl w:val="E72C47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A962DA0"/>
    <w:multiLevelType w:val="multilevel"/>
    <w:tmpl w:val="35C4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46311"/>
    <w:multiLevelType w:val="hybridMultilevel"/>
    <w:tmpl w:val="789A3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D9E4B4F"/>
    <w:multiLevelType w:val="hybridMultilevel"/>
    <w:tmpl w:val="B658BE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0E85EDC"/>
    <w:multiLevelType w:val="hybridMultilevel"/>
    <w:tmpl w:val="D9565B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nsid w:val="61AB3133"/>
    <w:multiLevelType w:val="multilevel"/>
    <w:tmpl w:val="765A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AD0665"/>
    <w:multiLevelType w:val="multilevel"/>
    <w:tmpl w:val="1F60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C9342A"/>
    <w:multiLevelType w:val="hybridMultilevel"/>
    <w:tmpl w:val="9572CE32"/>
    <w:lvl w:ilvl="0" w:tplc="2F2C0A82">
      <w:start w:val="1"/>
      <w:numFmt w:val="decimal"/>
      <w:lvlText w:val="%1."/>
      <w:lvlJc w:val="left"/>
      <w:pPr>
        <w:ind w:left="720" w:hanging="360"/>
      </w:pPr>
      <w:rPr>
        <w:rFonts w:hint="default"/>
        <w:b w:val="0"/>
        <w:color w:val="FF0000"/>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D88367D"/>
    <w:multiLevelType w:val="hybridMultilevel"/>
    <w:tmpl w:val="03C60A5C"/>
    <w:lvl w:ilvl="0" w:tplc="9AB81ACA">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nsid w:val="78257C65"/>
    <w:multiLevelType w:val="hybridMultilevel"/>
    <w:tmpl w:val="E1BC92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1"/>
  </w:num>
  <w:num w:numId="3">
    <w:abstractNumId w:val="11"/>
  </w:num>
  <w:num w:numId="4">
    <w:abstractNumId w:val="15"/>
  </w:num>
  <w:num w:numId="5">
    <w:abstractNumId w:val="3"/>
  </w:num>
  <w:num w:numId="6">
    <w:abstractNumId w:val="19"/>
  </w:num>
  <w:num w:numId="7">
    <w:abstractNumId w:val="5"/>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7"/>
  </w:num>
  <w:num w:numId="13">
    <w:abstractNumId w:val="23"/>
  </w:num>
  <w:num w:numId="14">
    <w:abstractNumId w:val="14"/>
  </w:num>
  <w:num w:numId="15">
    <w:abstractNumId w:val="22"/>
  </w:num>
  <w:num w:numId="16">
    <w:abstractNumId w:val="26"/>
  </w:num>
  <w:num w:numId="17">
    <w:abstractNumId w:val="12"/>
  </w:num>
  <w:num w:numId="18">
    <w:abstractNumId w:val="4"/>
  </w:num>
  <w:num w:numId="19">
    <w:abstractNumId w:val="13"/>
  </w:num>
  <w:num w:numId="20">
    <w:abstractNumId w:val="20"/>
  </w:num>
  <w:num w:numId="21">
    <w:abstractNumId w:val="18"/>
  </w:num>
  <w:num w:numId="22">
    <w:abstractNumId w:val="0"/>
  </w:num>
  <w:num w:numId="23">
    <w:abstractNumId w:val="9"/>
  </w:num>
  <w:num w:numId="24">
    <w:abstractNumId w:val="6"/>
  </w:num>
  <w:num w:numId="25">
    <w:abstractNumId w:val="25"/>
  </w:num>
  <w:num w:numId="26">
    <w:abstractNumId w:val="7"/>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09"/>
    <w:rsid w:val="00007EBD"/>
    <w:rsid w:val="00014422"/>
    <w:rsid w:val="00021A79"/>
    <w:rsid w:val="00021D40"/>
    <w:rsid w:val="00025ACD"/>
    <w:rsid w:val="00032A8E"/>
    <w:rsid w:val="00034DDD"/>
    <w:rsid w:val="00035B97"/>
    <w:rsid w:val="00036639"/>
    <w:rsid w:val="00036F02"/>
    <w:rsid w:val="0004225B"/>
    <w:rsid w:val="0004783E"/>
    <w:rsid w:val="00047E11"/>
    <w:rsid w:val="000500E7"/>
    <w:rsid w:val="00052380"/>
    <w:rsid w:val="00055B87"/>
    <w:rsid w:val="000607DA"/>
    <w:rsid w:val="00071BFF"/>
    <w:rsid w:val="00072EBA"/>
    <w:rsid w:val="00080607"/>
    <w:rsid w:val="00082223"/>
    <w:rsid w:val="00086D92"/>
    <w:rsid w:val="000903D4"/>
    <w:rsid w:val="000921B0"/>
    <w:rsid w:val="000A01BC"/>
    <w:rsid w:val="000A2B77"/>
    <w:rsid w:val="000A2E08"/>
    <w:rsid w:val="000A3C91"/>
    <w:rsid w:val="000A4225"/>
    <w:rsid w:val="000A4C37"/>
    <w:rsid w:val="000B60E1"/>
    <w:rsid w:val="000B7600"/>
    <w:rsid w:val="000C1E55"/>
    <w:rsid w:val="000C2A30"/>
    <w:rsid w:val="000C3E61"/>
    <w:rsid w:val="000D275F"/>
    <w:rsid w:val="000E0625"/>
    <w:rsid w:val="000E19BE"/>
    <w:rsid w:val="000F1C89"/>
    <w:rsid w:val="000F7666"/>
    <w:rsid w:val="00100688"/>
    <w:rsid w:val="00101696"/>
    <w:rsid w:val="00103113"/>
    <w:rsid w:val="00103B9C"/>
    <w:rsid w:val="00105942"/>
    <w:rsid w:val="001067AA"/>
    <w:rsid w:val="00113211"/>
    <w:rsid w:val="001217AC"/>
    <w:rsid w:val="00124E86"/>
    <w:rsid w:val="00130732"/>
    <w:rsid w:val="00135DDD"/>
    <w:rsid w:val="00141C19"/>
    <w:rsid w:val="00154CB5"/>
    <w:rsid w:val="001618F4"/>
    <w:rsid w:val="001638DA"/>
    <w:rsid w:val="001643EE"/>
    <w:rsid w:val="00164B6C"/>
    <w:rsid w:val="00171941"/>
    <w:rsid w:val="0017353F"/>
    <w:rsid w:val="001738DC"/>
    <w:rsid w:val="00182406"/>
    <w:rsid w:val="00185ABB"/>
    <w:rsid w:val="00192810"/>
    <w:rsid w:val="00193C92"/>
    <w:rsid w:val="001977CA"/>
    <w:rsid w:val="001A0B81"/>
    <w:rsid w:val="001A2063"/>
    <w:rsid w:val="001A2B95"/>
    <w:rsid w:val="001A364E"/>
    <w:rsid w:val="001A389F"/>
    <w:rsid w:val="001B0C97"/>
    <w:rsid w:val="001B1E2A"/>
    <w:rsid w:val="001B2AFA"/>
    <w:rsid w:val="001C14CA"/>
    <w:rsid w:val="001E620C"/>
    <w:rsid w:val="001F1111"/>
    <w:rsid w:val="001F2557"/>
    <w:rsid w:val="001F282D"/>
    <w:rsid w:val="0020032B"/>
    <w:rsid w:val="00214A06"/>
    <w:rsid w:val="00222E15"/>
    <w:rsid w:val="0022728D"/>
    <w:rsid w:val="00230E05"/>
    <w:rsid w:val="00230F37"/>
    <w:rsid w:val="00232539"/>
    <w:rsid w:val="0024264D"/>
    <w:rsid w:val="0026225F"/>
    <w:rsid w:val="00266CD9"/>
    <w:rsid w:val="002709EA"/>
    <w:rsid w:val="00271F74"/>
    <w:rsid w:val="00272699"/>
    <w:rsid w:val="0027409E"/>
    <w:rsid w:val="00276AC4"/>
    <w:rsid w:val="0028276C"/>
    <w:rsid w:val="00282B30"/>
    <w:rsid w:val="00285CA9"/>
    <w:rsid w:val="002873A4"/>
    <w:rsid w:val="00292804"/>
    <w:rsid w:val="0029401D"/>
    <w:rsid w:val="00297A84"/>
    <w:rsid w:val="002A2747"/>
    <w:rsid w:val="002A299B"/>
    <w:rsid w:val="002A69AC"/>
    <w:rsid w:val="002B79F0"/>
    <w:rsid w:val="002C5E1B"/>
    <w:rsid w:val="002D2837"/>
    <w:rsid w:val="002D554E"/>
    <w:rsid w:val="002D62E1"/>
    <w:rsid w:val="002E114C"/>
    <w:rsid w:val="002E3584"/>
    <w:rsid w:val="002E3657"/>
    <w:rsid w:val="002E48CC"/>
    <w:rsid w:val="002E601B"/>
    <w:rsid w:val="002F6640"/>
    <w:rsid w:val="002F6654"/>
    <w:rsid w:val="00302DF2"/>
    <w:rsid w:val="00304518"/>
    <w:rsid w:val="003052E1"/>
    <w:rsid w:val="003157FB"/>
    <w:rsid w:val="00317A55"/>
    <w:rsid w:val="00320CBF"/>
    <w:rsid w:val="00327DE2"/>
    <w:rsid w:val="0033186B"/>
    <w:rsid w:val="00333A1D"/>
    <w:rsid w:val="00334019"/>
    <w:rsid w:val="0034393A"/>
    <w:rsid w:val="00343A13"/>
    <w:rsid w:val="00345FDD"/>
    <w:rsid w:val="00346F6B"/>
    <w:rsid w:val="00350A2C"/>
    <w:rsid w:val="00354073"/>
    <w:rsid w:val="00356794"/>
    <w:rsid w:val="00362E65"/>
    <w:rsid w:val="00364093"/>
    <w:rsid w:val="00370EE5"/>
    <w:rsid w:val="003748BE"/>
    <w:rsid w:val="00374CFF"/>
    <w:rsid w:val="00376847"/>
    <w:rsid w:val="00377CC6"/>
    <w:rsid w:val="003812D7"/>
    <w:rsid w:val="003856BA"/>
    <w:rsid w:val="003904DF"/>
    <w:rsid w:val="00390B01"/>
    <w:rsid w:val="00390D34"/>
    <w:rsid w:val="00391130"/>
    <w:rsid w:val="00394B46"/>
    <w:rsid w:val="00394CA5"/>
    <w:rsid w:val="003A3E24"/>
    <w:rsid w:val="003A3E2B"/>
    <w:rsid w:val="003B6821"/>
    <w:rsid w:val="003D0B8D"/>
    <w:rsid w:val="003D5455"/>
    <w:rsid w:val="003D5C48"/>
    <w:rsid w:val="003D5EEF"/>
    <w:rsid w:val="003D71E9"/>
    <w:rsid w:val="003E1C1F"/>
    <w:rsid w:val="003E5EFC"/>
    <w:rsid w:val="003F0463"/>
    <w:rsid w:val="003F0712"/>
    <w:rsid w:val="003F2464"/>
    <w:rsid w:val="003F6291"/>
    <w:rsid w:val="003F6DDB"/>
    <w:rsid w:val="00401CCE"/>
    <w:rsid w:val="00401F0D"/>
    <w:rsid w:val="0040451D"/>
    <w:rsid w:val="004052F8"/>
    <w:rsid w:val="0040558C"/>
    <w:rsid w:val="004067B6"/>
    <w:rsid w:val="00406B7C"/>
    <w:rsid w:val="00410D90"/>
    <w:rsid w:val="00431809"/>
    <w:rsid w:val="004346BD"/>
    <w:rsid w:val="004349C9"/>
    <w:rsid w:val="00435937"/>
    <w:rsid w:val="00436030"/>
    <w:rsid w:val="00436329"/>
    <w:rsid w:val="004424C7"/>
    <w:rsid w:val="00442ABB"/>
    <w:rsid w:val="00442F96"/>
    <w:rsid w:val="004445A5"/>
    <w:rsid w:val="00445CE3"/>
    <w:rsid w:val="0046212B"/>
    <w:rsid w:val="0047259F"/>
    <w:rsid w:val="004758A4"/>
    <w:rsid w:val="00476E62"/>
    <w:rsid w:val="00480D5E"/>
    <w:rsid w:val="0048597A"/>
    <w:rsid w:val="004865A4"/>
    <w:rsid w:val="004962A6"/>
    <w:rsid w:val="0049634C"/>
    <w:rsid w:val="004A180D"/>
    <w:rsid w:val="004A2391"/>
    <w:rsid w:val="004A2CAA"/>
    <w:rsid w:val="004A3431"/>
    <w:rsid w:val="004A4C5B"/>
    <w:rsid w:val="004A512E"/>
    <w:rsid w:val="004B125F"/>
    <w:rsid w:val="004C7D59"/>
    <w:rsid w:val="004D14A4"/>
    <w:rsid w:val="004D3961"/>
    <w:rsid w:val="004E08CC"/>
    <w:rsid w:val="004E2047"/>
    <w:rsid w:val="004E2B6A"/>
    <w:rsid w:val="004E56E2"/>
    <w:rsid w:val="004F5DC2"/>
    <w:rsid w:val="00503169"/>
    <w:rsid w:val="005147A4"/>
    <w:rsid w:val="00516AFD"/>
    <w:rsid w:val="0052127E"/>
    <w:rsid w:val="00525259"/>
    <w:rsid w:val="0052529B"/>
    <w:rsid w:val="005273FA"/>
    <w:rsid w:val="00531DB8"/>
    <w:rsid w:val="005338AE"/>
    <w:rsid w:val="005361D8"/>
    <w:rsid w:val="00545B9C"/>
    <w:rsid w:val="0054721E"/>
    <w:rsid w:val="00566CA5"/>
    <w:rsid w:val="00572826"/>
    <w:rsid w:val="005823E0"/>
    <w:rsid w:val="00591576"/>
    <w:rsid w:val="00596CCF"/>
    <w:rsid w:val="005A0DDB"/>
    <w:rsid w:val="005A22A0"/>
    <w:rsid w:val="005A6254"/>
    <w:rsid w:val="005A6FF6"/>
    <w:rsid w:val="005B4CCB"/>
    <w:rsid w:val="005C0839"/>
    <w:rsid w:val="005D1094"/>
    <w:rsid w:val="005D1D15"/>
    <w:rsid w:val="005D37E9"/>
    <w:rsid w:val="005E1F07"/>
    <w:rsid w:val="005E59EF"/>
    <w:rsid w:val="005E5D82"/>
    <w:rsid w:val="0060229B"/>
    <w:rsid w:val="00605469"/>
    <w:rsid w:val="0060711A"/>
    <w:rsid w:val="006074E8"/>
    <w:rsid w:val="00627F44"/>
    <w:rsid w:val="00633932"/>
    <w:rsid w:val="0064301F"/>
    <w:rsid w:val="00643F7D"/>
    <w:rsid w:val="00660148"/>
    <w:rsid w:val="0066093A"/>
    <w:rsid w:val="00663FD3"/>
    <w:rsid w:val="00670B12"/>
    <w:rsid w:val="0067123D"/>
    <w:rsid w:val="006716E4"/>
    <w:rsid w:val="006724A8"/>
    <w:rsid w:val="00682356"/>
    <w:rsid w:val="006827DB"/>
    <w:rsid w:val="00682C75"/>
    <w:rsid w:val="00694DC4"/>
    <w:rsid w:val="0069778F"/>
    <w:rsid w:val="006A29CC"/>
    <w:rsid w:val="006B758D"/>
    <w:rsid w:val="006B7EDE"/>
    <w:rsid w:val="006C0022"/>
    <w:rsid w:val="006C0DEB"/>
    <w:rsid w:val="006C1F94"/>
    <w:rsid w:val="006C2C58"/>
    <w:rsid w:val="006C2C80"/>
    <w:rsid w:val="006C5D53"/>
    <w:rsid w:val="006D134F"/>
    <w:rsid w:val="006D1AD4"/>
    <w:rsid w:val="006D7673"/>
    <w:rsid w:val="006E025C"/>
    <w:rsid w:val="006E1036"/>
    <w:rsid w:val="006E4DFF"/>
    <w:rsid w:val="006E5057"/>
    <w:rsid w:val="007016A1"/>
    <w:rsid w:val="0070263B"/>
    <w:rsid w:val="007123FF"/>
    <w:rsid w:val="007179BF"/>
    <w:rsid w:val="007179C5"/>
    <w:rsid w:val="00721C6A"/>
    <w:rsid w:val="0072254A"/>
    <w:rsid w:val="007273DC"/>
    <w:rsid w:val="007274C3"/>
    <w:rsid w:val="00735BC7"/>
    <w:rsid w:val="00745A50"/>
    <w:rsid w:val="00764415"/>
    <w:rsid w:val="00773C39"/>
    <w:rsid w:val="0077405B"/>
    <w:rsid w:val="00776D0A"/>
    <w:rsid w:val="00784EFC"/>
    <w:rsid w:val="00785148"/>
    <w:rsid w:val="007862F6"/>
    <w:rsid w:val="0078756A"/>
    <w:rsid w:val="007B1E92"/>
    <w:rsid w:val="007B2595"/>
    <w:rsid w:val="007B4C00"/>
    <w:rsid w:val="007B4D2B"/>
    <w:rsid w:val="007B6C1A"/>
    <w:rsid w:val="007C3699"/>
    <w:rsid w:val="007D1878"/>
    <w:rsid w:val="007D5427"/>
    <w:rsid w:val="007D653C"/>
    <w:rsid w:val="007D6791"/>
    <w:rsid w:val="007E52E6"/>
    <w:rsid w:val="007F0E54"/>
    <w:rsid w:val="007F1ED4"/>
    <w:rsid w:val="00801D2D"/>
    <w:rsid w:val="008127AE"/>
    <w:rsid w:val="00813224"/>
    <w:rsid w:val="008310B5"/>
    <w:rsid w:val="008364CF"/>
    <w:rsid w:val="008473B3"/>
    <w:rsid w:val="00851FF0"/>
    <w:rsid w:val="00855F34"/>
    <w:rsid w:val="00856195"/>
    <w:rsid w:val="00857A79"/>
    <w:rsid w:val="0086058C"/>
    <w:rsid w:val="008644BA"/>
    <w:rsid w:val="0086549F"/>
    <w:rsid w:val="008668BE"/>
    <w:rsid w:val="00876474"/>
    <w:rsid w:val="0087730E"/>
    <w:rsid w:val="0089438D"/>
    <w:rsid w:val="008A0AC1"/>
    <w:rsid w:val="008A46EE"/>
    <w:rsid w:val="008B4C7B"/>
    <w:rsid w:val="008B6B30"/>
    <w:rsid w:val="008C1CCC"/>
    <w:rsid w:val="008C2681"/>
    <w:rsid w:val="008C4F00"/>
    <w:rsid w:val="008C767E"/>
    <w:rsid w:val="008D17BE"/>
    <w:rsid w:val="008D6DAF"/>
    <w:rsid w:val="008E11BF"/>
    <w:rsid w:val="008E5B72"/>
    <w:rsid w:val="008E7EA6"/>
    <w:rsid w:val="008F093F"/>
    <w:rsid w:val="008F3CD9"/>
    <w:rsid w:val="008F4BEC"/>
    <w:rsid w:val="008F5215"/>
    <w:rsid w:val="008F7A84"/>
    <w:rsid w:val="0090136E"/>
    <w:rsid w:val="00902C88"/>
    <w:rsid w:val="00904C82"/>
    <w:rsid w:val="00905E30"/>
    <w:rsid w:val="00907928"/>
    <w:rsid w:val="00914DF5"/>
    <w:rsid w:val="00920725"/>
    <w:rsid w:val="00942594"/>
    <w:rsid w:val="00951208"/>
    <w:rsid w:val="00954384"/>
    <w:rsid w:val="0095644B"/>
    <w:rsid w:val="009623E7"/>
    <w:rsid w:val="00963E08"/>
    <w:rsid w:val="0096787D"/>
    <w:rsid w:val="0097665A"/>
    <w:rsid w:val="00976FC6"/>
    <w:rsid w:val="009773AA"/>
    <w:rsid w:val="00990313"/>
    <w:rsid w:val="00991E3D"/>
    <w:rsid w:val="009922A1"/>
    <w:rsid w:val="00996770"/>
    <w:rsid w:val="009A1B4C"/>
    <w:rsid w:val="009B0DD0"/>
    <w:rsid w:val="009B5BB7"/>
    <w:rsid w:val="009B69FE"/>
    <w:rsid w:val="009B7415"/>
    <w:rsid w:val="009C05BE"/>
    <w:rsid w:val="009C2AF0"/>
    <w:rsid w:val="009C4F47"/>
    <w:rsid w:val="009C795F"/>
    <w:rsid w:val="009C7A03"/>
    <w:rsid w:val="009D1362"/>
    <w:rsid w:val="009D2F72"/>
    <w:rsid w:val="009D3B77"/>
    <w:rsid w:val="009D5C21"/>
    <w:rsid w:val="009E032D"/>
    <w:rsid w:val="009E05A8"/>
    <w:rsid w:val="009E07CC"/>
    <w:rsid w:val="009E2BB6"/>
    <w:rsid w:val="009F07CE"/>
    <w:rsid w:val="009F09E0"/>
    <w:rsid w:val="009F5B0E"/>
    <w:rsid w:val="009F69E3"/>
    <w:rsid w:val="009F7ED1"/>
    <w:rsid w:val="00A044B2"/>
    <w:rsid w:val="00A06D23"/>
    <w:rsid w:val="00A12AB0"/>
    <w:rsid w:val="00A12BD7"/>
    <w:rsid w:val="00A13BA3"/>
    <w:rsid w:val="00A14645"/>
    <w:rsid w:val="00A15967"/>
    <w:rsid w:val="00A2157D"/>
    <w:rsid w:val="00A23164"/>
    <w:rsid w:val="00A33452"/>
    <w:rsid w:val="00A37A6D"/>
    <w:rsid w:val="00A41642"/>
    <w:rsid w:val="00A41B5A"/>
    <w:rsid w:val="00A43984"/>
    <w:rsid w:val="00A4727C"/>
    <w:rsid w:val="00A62EFF"/>
    <w:rsid w:val="00A64076"/>
    <w:rsid w:val="00A65A32"/>
    <w:rsid w:val="00A77488"/>
    <w:rsid w:val="00A8355A"/>
    <w:rsid w:val="00A9295C"/>
    <w:rsid w:val="00A96571"/>
    <w:rsid w:val="00AA59FC"/>
    <w:rsid w:val="00AC38EB"/>
    <w:rsid w:val="00AC40C1"/>
    <w:rsid w:val="00AD0CF8"/>
    <w:rsid w:val="00AD42C7"/>
    <w:rsid w:val="00AE50C5"/>
    <w:rsid w:val="00AE7AFB"/>
    <w:rsid w:val="00AF51EC"/>
    <w:rsid w:val="00AF565C"/>
    <w:rsid w:val="00AF7AC7"/>
    <w:rsid w:val="00B003E2"/>
    <w:rsid w:val="00B0109D"/>
    <w:rsid w:val="00B014A4"/>
    <w:rsid w:val="00B0391C"/>
    <w:rsid w:val="00B23852"/>
    <w:rsid w:val="00B25C1C"/>
    <w:rsid w:val="00B35400"/>
    <w:rsid w:val="00B42BCB"/>
    <w:rsid w:val="00B43EF0"/>
    <w:rsid w:val="00B4471E"/>
    <w:rsid w:val="00B5161C"/>
    <w:rsid w:val="00B52680"/>
    <w:rsid w:val="00B60006"/>
    <w:rsid w:val="00B760D4"/>
    <w:rsid w:val="00B7625D"/>
    <w:rsid w:val="00B80CF8"/>
    <w:rsid w:val="00B80DFC"/>
    <w:rsid w:val="00B8246A"/>
    <w:rsid w:val="00B87C56"/>
    <w:rsid w:val="00B9298C"/>
    <w:rsid w:val="00B93348"/>
    <w:rsid w:val="00BA4392"/>
    <w:rsid w:val="00BA6679"/>
    <w:rsid w:val="00BB6578"/>
    <w:rsid w:val="00BC0626"/>
    <w:rsid w:val="00BC5948"/>
    <w:rsid w:val="00BD05F4"/>
    <w:rsid w:val="00BD3FF1"/>
    <w:rsid w:val="00BD4038"/>
    <w:rsid w:val="00BD5A2A"/>
    <w:rsid w:val="00BD699D"/>
    <w:rsid w:val="00BF4211"/>
    <w:rsid w:val="00BF49BB"/>
    <w:rsid w:val="00BF51AF"/>
    <w:rsid w:val="00C00659"/>
    <w:rsid w:val="00C01C39"/>
    <w:rsid w:val="00C0261F"/>
    <w:rsid w:val="00C06CE0"/>
    <w:rsid w:val="00C1445F"/>
    <w:rsid w:val="00C228FA"/>
    <w:rsid w:val="00C27112"/>
    <w:rsid w:val="00C361AA"/>
    <w:rsid w:val="00C409EF"/>
    <w:rsid w:val="00C412BF"/>
    <w:rsid w:val="00C44B3D"/>
    <w:rsid w:val="00C55033"/>
    <w:rsid w:val="00C652EB"/>
    <w:rsid w:val="00C6787C"/>
    <w:rsid w:val="00C7324A"/>
    <w:rsid w:val="00C73541"/>
    <w:rsid w:val="00C80CC5"/>
    <w:rsid w:val="00C85887"/>
    <w:rsid w:val="00C87529"/>
    <w:rsid w:val="00C96FC9"/>
    <w:rsid w:val="00CA20DC"/>
    <w:rsid w:val="00CA7E31"/>
    <w:rsid w:val="00CB0125"/>
    <w:rsid w:val="00CB25AB"/>
    <w:rsid w:val="00CB41A6"/>
    <w:rsid w:val="00CB7B05"/>
    <w:rsid w:val="00CC5334"/>
    <w:rsid w:val="00CC62DC"/>
    <w:rsid w:val="00CD419D"/>
    <w:rsid w:val="00CD6748"/>
    <w:rsid w:val="00CD766F"/>
    <w:rsid w:val="00CE2C12"/>
    <w:rsid w:val="00CE44BB"/>
    <w:rsid w:val="00CF399F"/>
    <w:rsid w:val="00CF5EFB"/>
    <w:rsid w:val="00D01689"/>
    <w:rsid w:val="00D227CA"/>
    <w:rsid w:val="00D267F2"/>
    <w:rsid w:val="00D30F41"/>
    <w:rsid w:val="00D36286"/>
    <w:rsid w:val="00D448D1"/>
    <w:rsid w:val="00D67E15"/>
    <w:rsid w:val="00D70046"/>
    <w:rsid w:val="00D772F7"/>
    <w:rsid w:val="00D8036A"/>
    <w:rsid w:val="00D925F8"/>
    <w:rsid w:val="00D936C0"/>
    <w:rsid w:val="00D957A3"/>
    <w:rsid w:val="00DA010D"/>
    <w:rsid w:val="00DA7328"/>
    <w:rsid w:val="00DB02E1"/>
    <w:rsid w:val="00DC7D0F"/>
    <w:rsid w:val="00DD2132"/>
    <w:rsid w:val="00DD3F72"/>
    <w:rsid w:val="00DD578B"/>
    <w:rsid w:val="00DE0C76"/>
    <w:rsid w:val="00DE381C"/>
    <w:rsid w:val="00DF048A"/>
    <w:rsid w:val="00DF257B"/>
    <w:rsid w:val="00DF58EB"/>
    <w:rsid w:val="00DF5EE2"/>
    <w:rsid w:val="00E00724"/>
    <w:rsid w:val="00E0128A"/>
    <w:rsid w:val="00E02BAD"/>
    <w:rsid w:val="00E0578D"/>
    <w:rsid w:val="00E13661"/>
    <w:rsid w:val="00E1425A"/>
    <w:rsid w:val="00E2026B"/>
    <w:rsid w:val="00E209FC"/>
    <w:rsid w:val="00E217AA"/>
    <w:rsid w:val="00E23C4E"/>
    <w:rsid w:val="00E2696D"/>
    <w:rsid w:val="00E27020"/>
    <w:rsid w:val="00E277D7"/>
    <w:rsid w:val="00E35B48"/>
    <w:rsid w:val="00E47412"/>
    <w:rsid w:val="00E47907"/>
    <w:rsid w:val="00E508AD"/>
    <w:rsid w:val="00E50D04"/>
    <w:rsid w:val="00E5319F"/>
    <w:rsid w:val="00E53C1A"/>
    <w:rsid w:val="00E569C6"/>
    <w:rsid w:val="00E60252"/>
    <w:rsid w:val="00E612FF"/>
    <w:rsid w:val="00E642AA"/>
    <w:rsid w:val="00E77FBB"/>
    <w:rsid w:val="00E95679"/>
    <w:rsid w:val="00EA3339"/>
    <w:rsid w:val="00EA3A76"/>
    <w:rsid w:val="00EA7640"/>
    <w:rsid w:val="00EB3C97"/>
    <w:rsid w:val="00EB6B64"/>
    <w:rsid w:val="00EC1E8B"/>
    <w:rsid w:val="00EC7972"/>
    <w:rsid w:val="00ED5975"/>
    <w:rsid w:val="00ED619B"/>
    <w:rsid w:val="00EE2066"/>
    <w:rsid w:val="00EE2E4E"/>
    <w:rsid w:val="00EE5339"/>
    <w:rsid w:val="00EE55D2"/>
    <w:rsid w:val="00EE6959"/>
    <w:rsid w:val="00EE6EE7"/>
    <w:rsid w:val="00EF02DD"/>
    <w:rsid w:val="00EF0A36"/>
    <w:rsid w:val="00EF4526"/>
    <w:rsid w:val="00EF7584"/>
    <w:rsid w:val="00F016CB"/>
    <w:rsid w:val="00F03342"/>
    <w:rsid w:val="00F06DD3"/>
    <w:rsid w:val="00F0744F"/>
    <w:rsid w:val="00F11FA4"/>
    <w:rsid w:val="00F124B1"/>
    <w:rsid w:val="00F20B09"/>
    <w:rsid w:val="00F2467B"/>
    <w:rsid w:val="00F351CB"/>
    <w:rsid w:val="00F449EC"/>
    <w:rsid w:val="00F45BD3"/>
    <w:rsid w:val="00F46BA5"/>
    <w:rsid w:val="00F5017E"/>
    <w:rsid w:val="00F55100"/>
    <w:rsid w:val="00F56403"/>
    <w:rsid w:val="00F56751"/>
    <w:rsid w:val="00F577E3"/>
    <w:rsid w:val="00F609FF"/>
    <w:rsid w:val="00F61240"/>
    <w:rsid w:val="00F63342"/>
    <w:rsid w:val="00F65113"/>
    <w:rsid w:val="00F66608"/>
    <w:rsid w:val="00F72118"/>
    <w:rsid w:val="00F74ED1"/>
    <w:rsid w:val="00F75A81"/>
    <w:rsid w:val="00F81221"/>
    <w:rsid w:val="00F81A83"/>
    <w:rsid w:val="00F85587"/>
    <w:rsid w:val="00F86EFD"/>
    <w:rsid w:val="00F9088F"/>
    <w:rsid w:val="00FA212F"/>
    <w:rsid w:val="00FA51D6"/>
    <w:rsid w:val="00FA6151"/>
    <w:rsid w:val="00FA69A7"/>
    <w:rsid w:val="00FB51D2"/>
    <w:rsid w:val="00FB52DC"/>
    <w:rsid w:val="00FC4321"/>
    <w:rsid w:val="00FD4FD2"/>
    <w:rsid w:val="00FD5C8B"/>
    <w:rsid w:val="00FE03E7"/>
    <w:rsid w:val="00FE17AC"/>
    <w:rsid w:val="00FE19CA"/>
    <w:rsid w:val="00FE7CC6"/>
    <w:rsid w:val="00FF12CE"/>
    <w:rsid w:val="00FF6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16"/>
        <w:szCs w:val="16"/>
        <w:lang w:val="sv-SE" w:eastAsia="sv-SE" w:bidi="ar-SA"/>
      </w:rPr>
    </w:rPrDefault>
    <w:pPrDefault>
      <w:pPr>
        <w:spacing w:line="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Body Text" w:qFormat="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6654"/>
  </w:style>
  <w:style w:type="paragraph" w:styleId="Rubrik1">
    <w:name w:val="heading 1"/>
    <w:basedOn w:val="Normal"/>
    <w:next w:val="Normal"/>
    <w:qFormat/>
    <w:rsid w:val="00A14645"/>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A14645"/>
    <w:pPr>
      <w:keepNext/>
      <w:spacing w:before="240" w:after="60"/>
      <w:outlineLvl w:val="1"/>
    </w:pPr>
    <w:rPr>
      <w:rFonts w:ascii="Arial" w:hAnsi="Arial" w:cs="Arial"/>
      <w:b/>
      <w:bCs/>
      <w:iCs/>
      <w:sz w:val="24"/>
      <w:szCs w:val="28"/>
    </w:rPr>
  </w:style>
  <w:style w:type="paragraph" w:styleId="Rubrik3">
    <w:name w:val="heading 3"/>
    <w:basedOn w:val="Normal"/>
    <w:next w:val="Normal"/>
    <w:link w:val="Rubrik3Char"/>
    <w:uiPriority w:val="9"/>
    <w:qFormat/>
    <w:rsid w:val="00A14645"/>
    <w:pPr>
      <w:keepNext/>
      <w:spacing w:before="240" w:after="60"/>
      <w:outlineLvl w:val="2"/>
    </w:pPr>
    <w:rPr>
      <w:rFonts w:ascii="Arial" w:hAnsi="Arial"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customStyle="1" w:styleId="Rubrik1numrerad">
    <w:name w:val="Rubrik 1 numrerad"/>
    <w:basedOn w:val="Rubrik1"/>
    <w:next w:val="Normal"/>
    <w:qFormat/>
    <w:rsid w:val="00A14645"/>
    <w:pPr>
      <w:numPr>
        <w:numId w:val="5"/>
      </w:numPr>
    </w:pPr>
  </w:style>
  <w:style w:type="paragraph" w:customStyle="1" w:styleId="Rubrik2numrerad">
    <w:name w:val="Rubrik 2 numrerad"/>
    <w:basedOn w:val="Rubrik2"/>
    <w:next w:val="Normal"/>
    <w:link w:val="Rubrik2numreradChar"/>
    <w:qFormat/>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rsid w:val="00D803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5338AE"/>
    <w:rPr>
      <w:rFonts w:ascii="Tahoma" w:hAnsi="Tahoma" w:cs="Tahoma"/>
    </w:rPr>
  </w:style>
  <w:style w:type="paragraph" w:customStyle="1" w:styleId="Ledtext">
    <w:name w:val="Ledtext"/>
    <w:basedOn w:val="Normal"/>
    <w:qFormat/>
    <w:rsid w:val="00354073"/>
    <w:rPr>
      <w:rFonts w:ascii="Arial" w:hAnsi="Arial" w:cs="Arial"/>
      <w:b/>
    </w:rPr>
  </w:style>
  <w:style w:type="paragraph" w:customStyle="1" w:styleId="Ledtext2">
    <w:name w:val="Ledtext 2"/>
    <w:basedOn w:val="Ledtext"/>
    <w:qFormat/>
    <w:rsid w:val="00354073"/>
    <w:rPr>
      <w:b w:val="0"/>
    </w:rPr>
  </w:style>
  <w:style w:type="paragraph" w:styleId="Liststycke">
    <w:name w:val="List Paragraph"/>
    <w:basedOn w:val="Normal"/>
    <w:uiPriority w:val="34"/>
    <w:qFormat/>
    <w:rsid w:val="00F20B09"/>
    <w:pPr>
      <w:ind w:left="720"/>
      <w:contextualSpacing/>
    </w:pPr>
  </w:style>
  <w:style w:type="character" w:styleId="Kommentarsreferens">
    <w:name w:val="annotation reference"/>
    <w:basedOn w:val="Standardstycketeckensnitt"/>
    <w:rsid w:val="00F20B09"/>
    <w:rPr>
      <w:sz w:val="16"/>
      <w:szCs w:val="16"/>
    </w:rPr>
  </w:style>
  <w:style w:type="paragraph" w:styleId="Kommentarer">
    <w:name w:val="annotation text"/>
    <w:basedOn w:val="Normal"/>
    <w:link w:val="KommentarerChar"/>
    <w:rsid w:val="00F20B09"/>
  </w:style>
  <w:style w:type="character" w:customStyle="1" w:styleId="KommentarerChar">
    <w:name w:val="Kommentarer Char"/>
    <w:basedOn w:val="Standardstycketeckensnitt"/>
    <w:link w:val="Kommentarer"/>
    <w:rsid w:val="00F20B09"/>
    <w:rPr>
      <w:rFonts w:ascii="Georgia" w:hAnsi="Georgia"/>
    </w:rPr>
  </w:style>
  <w:style w:type="paragraph" w:styleId="Kommentarsmne">
    <w:name w:val="annotation subject"/>
    <w:basedOn w:val="Kommentarer"/>
    <w:next w:val="Kommentarer"/>
    <w:link w:val="KommentarsmneChar"/>
    <w:rsid w:val="00021D40"/>
    <w:rPr>
      <w:b/>
      <w:bCs/>
    </w:rPr>
  </w:style>
  <w:style w:type="character" w:customStyle="1" w:styleId="KommentarsmneChar">
    <w:name w:val="Kommentarsämne Char"/>
    <w:basedOn w:val="KommentarerChar"/>
    <w:link w:val="Kommentarsmne"/>
    <w:rsid w:val="00021D40"/>
    <w:rPr>
      <w:rFonts w:ascii="Georgia" w:hAnsi="Georgia"/>
      <w:b/>
      <w:bCs/>
    </w:rPr>
  </w:style>
  <w:style w:type="character" w:styleId="Hyperlnk">
    <w:name w:val="Hyperlink"/>
    <w:basedOn w:val="Standardstycketeckensnitt"/>
    <w:uiPriority w:val="99"/>
    <w:rsid w:val="001F1111"/>
    <w:rPr>
      <w:color w:val="0000FF" w:themeColor="hyperlink"/>
      <w:u w:val="single"/>
    </w:rPr>
  </w:style>
  <w:style w:type="character" w:customStyle="1" w:styleId="Rubrik3Char">
    <w:name w:val="Rubrik 3 Char"/>
    <w:basedOn w:val="Standardstycketeckensnitt"/>
    <w:link w:val="Rubrik3"/>
    <w:uiPriority w:val="9"/>
    <w:rsid w:val="00C652EB"/>
    <w:rPr>
      <w:rFonts w:ascii="Arial" w:hAnsi="Arial" w:cs="Arial"/>
      <w:b/>
      <w:bCs/>
      <w:szCs w:val="26"/>
    </w:rPr>
  </w:style>
  <w:style w:type="character" w:styleId="Stark">
    <w:name w:val="Strong"/>
    <w:basedOn w:val="Standardstycketeckensnitt"/>
    <w:uiPriority w:val="22"/>
    <w:qFormat/>
    <w:rsid w:val="00C652EB"/>
    <w:rPr>
      <w:b/>
      <w:bCs/>
    </w:rPr>
  </w:style>
  <w:style w:type="paragraph" w:styleId="Normalwebb">
    <w:name w:val="Normal (Web)"/>
    <w:basedOn w:val="Normal"/>
    <w:uiPriority w:val="99"/>
    <w:unhideWhenUsed/>
    <w:rsid w:val="00C652EB"/>
    <w:pPr>
      <w:spacing w:after="150"/>
    </w:pPr>
    <w:rPr>
      <w:sz w:val="24"/>
      <w:szCs w:val="24"/>
    </w:rPr>
  </w:style>
  <w:style w:type="paragraph" w:customStyle="1" w:styleId="ingress">
    <w:name w:val="ingress"/>
    <w:basedOn w:val="Normal"/>
    <w:rsid w:val="00C652EB"/>
    <w:pPr>
      <w:spacing w:after="150" w:line="312" w:lineRule="atLeast"/>
    </w:pPr>
    <w:rPr>
      <w:b/>
      <w:bCs/>
      <w:color w:val="403F3E"/>
      <w:sz w:val="29"/>
      <w:szCs w:val="29"/>
    </w:rPr>
  </w:style>
  <w:style w:type="character" w:styleId="AnvndHyperlnk">
    <w:name w:val="FollowedHyperlink"/>
    <w:basedOn w:val="Standardstycketeckensnitt"/>
    <w:rsid w:val="00B5161C"/>
    <w:rPr>
      <w:color w:val="800080" w:themeColor="followedHyperlink"/>
      <w:u w:val="single"/>
    </w:rPr>
  </w:style>
  <w:style w:type="paragraph" w:customStyle="1" w:styleId="Default">
    <w:name w:val="Default"/>
    <w:rsid w:val="00B60006"/>
    <w:pPr>
      <w:autoSpaceDE w:val="0"/>
      <w:autoSpaceDN w:val="0"/>
      <w:adjustRightInd w:val="0"/>
    </w:pPr>
    <w:rPr>
      <w:rFonts w:ascii="EUAlbertina" w:hAnsi="EUAlbertina" w:cs="EUAlbertina"/>
      <w:color w:val="000000"/>
      <w:sz w:val="24"/>
      <w:szCs w:val="24"/>
    </w:rPr>
  </w:style>
  <w:style w:type="character" w:customStyle="1" w:styleId="highlightedglossaryterm">
    <w:name w:val="highlightedglossaryterm"/>
    <w:basedOn w:val="Standardstycketeckensnitt"/>
    <w:rsid w:val="004A4C5B"/>
  </w:style>
  <w:style w:type="character" w:customStyle="1" w:styleId="normal1">
    <w:name w:val="normal1"/>
    <w:rsid w:val="003D71E9"/>
    <w:rPr>
      <w:rFonts w:ascii="Verdana" w:hAnsi="Verdana" w:hint="default"/>
      <w:b w:val="0"/>
      <w:bCs w:val="0"/>
      <w:i w:val="0"/>
      <w:iCs w:val="0"/>
      <w:color w:val="000000"/>
      <w:sz w:val="24"/>
      <w:szCs w:val="24"/>
    </w:rPr>
  </w:style>
  <w:style w:type="character" w:customStyle="1" w:styleId="Rubrik2numreradChar">
    <w:name w:val="Rubrik 2 numrerad Char"/>
    <w:link w:val="Rubrik2numrerad"/>
    <w:rsid w:val="00F5017E"/>
    <w:rPr>
      <w:rFonts w:ascii="Arial" w:hAnsi="Arial"/>
      <w:b/>
      <w:sz w:val="24"/>
    </w:rPr>
  </w:style>
  <w:style w:type="paragraph" w:styleId="Innehllsfrteckningsrubrik">
    <w:name w:val="TOC Heading"/>
    <w:basedOn w:val="Rubrik1"/>
    <w:next w:val="Normal"/>
    <w:uiPriority w:val="39"/>
    <w:unhideWhenUsed/>
    <w:qFormat/>
    <w:rsid w:val="00503169"/>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Innehll1">
    <w:name w:val="toc 1"/>
    <w:basedOn w:val="Normal"/>
    <w:next w:val="Normal"/>
    <w:autoRedefine/>
    <w:uiPriority w:val="39"/>
    <w:rsid w:val="00503169"/>
    <w:pPr>
      <w:spacing w:after="100"/>
    </w:pPr>
  </w:style>
  <w:style w:type="paragraph" w:styleId="Innehll2">
    <w:name w:val="toc 2"/>
    <w:basedOn w:val="Normal"/>
    <w:next w:val="Normal"/>
    <w:autoRedefine/>
    <w:uiPriority w:val="39"/>
    <w:rsid w:val="00503169"/>
    <w:pPr>
      <w:spacing w:after="100"/>
      <w:ind w:left="200"/>
    </w:pPr>
  </w:style>
  <w:style w:type="paragraph" w:styleId="Innehll3">
    <w:name w:val="toc 3"/>
    <w:basedOn w:val="Normal"/>
    <w:next w:val="Normal"/>
    <w:autoRedefine/>
    <w:uiPriority w:val="39"/>
    <w:rsid w:val="000C2A30"/>
    <w:pPr>
      <w:spacing w:after="100"/>
      <w:ind w:left="400"/>
    </w:pPr>
  </w:style>
  <w:style w:type="paragraph" w:styleId="Oformateradtext">
    <w:name w:val="Plain Text"/>
    <w:basedOn w:val="Normal"/>
    <w:link w:val="OformateradtextChar"/>
    <w:uiPriority w:val="99"/>
    <w:unhideWhenUsed/>
    <w:rsid w:val="00CB7B0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B7B05"/>
    <w:rPr>
      <w:rFonts w:ascii="Calibri" w:eastAsiaTheme="minorHAnsi" w:hAnsi="Calibri" w:cstheme="minorBidi"/>
      <w:sz w:val="22"/>
      <w:szCs w:val="21"/>
      <w:lang w:eastAsia="en-US"/>
    </w:rPr>
  </w:style>
  <w:style w:type="character" w:customStyle="1" w:styleId="required">
    <w:name w:val="required"/>
    <w:basedOn w:val="Standardstycketeckensnitt"/>
    <w:rsid w:val="00745A50"/>
  </w:style>
  <w:style w:type="paragraph" w:styleId="Fotnotstext">
    <w:name w:val="footnote text"/>
    <w:basedOn w:val="Normal"/>
    <w:link w:val="FotnotstextChar"/>
    <w:rsid w:val="006074E8"/>
    <w:pPr>
      <w:spacing w:line="240" w:lineRule="auto"/>
    </w:pPr>
    <w:rPr>
      <w:sz w:val="20"/>
      <w:szCs w:val="20"/>
    </w:rPr>
  </w:style>
  <w:style w:type="character" w:customStyle="1" w:styleId="FotnotstextChar">
    <w:name w:val="Fotnotstext Char"/>
    <w:basedOn w:val="Standardstycketeckensnitt"/>
    <w:link w:val="Fotnotstext"/>
    <w:rsid w:val="006074E8"/>
    <w:rPr>
      <w:sz w:val="20"/>
      <w:szCs w:val="20"/>
    </w:rPr>
  </w:style>
  <w:style w:type="paragraph" w:styleId="Brdtext">
    <w:name w:val="Body Text"/>
    <w:basedOn w:val="Normal"/>
    <w:link w:val="BrdtextChar"/>
    <w:qFormat/>
    <w:rsid w:val="006074E8"/>
    <w:pPr>
      <w:spacing w:after="160" w:line="280" w:lineRule="atLeast"/>
    </w:pPr>
    <w:rPr>
      <w:sz w:val="24"/>
      <w:szCs w:val="24"/>
    </w:rPr>
  </w:style>
  <w:style w:type="character" w:customStyle="1" w:styleId="BrdtextChar">
    <w:name w:val="Brödtext Char"/>
    <w:basedOn w:val="Standardstycketeckensnitt"/>
    <w:link w:val="Brdtext"/>
    <w:rsid w:val="006074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16"/>
        <w:szCs w:val="16"/>
        <w:lang w:val="sv-SE" w:eastAsia="sv-SE" w:bidi="ar-SA"/>
      </w:rPr>
    </w:rPrDefault>
    <w:pPrDefault>
      <w:pPr>
        <w:spacing w:line="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Body Text" w:qFormat="1"/>
    <w:lsdException w:name="Hyperlink" w:uiPriority="99"/>
    <w:lsdException w:name="Strong" w:uiPriority="22"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6654"/>
  </w:style>
  <w:style w:type="paragraph" w:styleId="Rubrik1">
    <w:name w:val="heading 1"/>
    <w:basedOn w:val="Normal"/>
    <w:next w:val="Normal"/>
    <w:qFormat/>
    <w:rsid w:val="00A14645"/>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A14645"/>
    <w:pPr>
      <w:keepNext/>
      <w:spacing w:before="240" w:after="60"/>
      <w:outlineLvl w:val="1"/>
    </w:pPr>
    <w:rPr>
      <w:rFonts w:ascii="Arial" w:hAnsi="Arial" w:cs="Arial"/>
      <w:b/>
      <w:bCs/>
      <w:iCs/>
      <w:sz w:val="24"/>
      <w:szCs w:val="28"/>
    </w:rPr>
  </w:style>
  <w:style w:type="paragraph" w:styleId="Rubrik3">
    <w:name w:val="heading 3"/>
    <w:basedOn w:val="Normal"/>
    <w:next w:val="Normal"/>
    <w:link w:val="Rubrik3Char"/>
    <w:uiPriority w:val="9"/>
    <w:qFormat/>
    <w:rsid w:val="00A14645"/>
    <w:pPr>
      <w:keepNext/>
      <w:spacing w:before="240" w:after="60"/>
      <w:outlineLvl w:val="2"/>
    </w:pPr>
    <w:rPr>
      <w:rFonts w:ascii="Arial" w:hAnsi="Arial"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customStyle="1" w:styleId="Rubrik1numrerad">
    <w:name w:val="Rubrik 1 numrerad"/>
    <w:basedOn w:val="Rubrik1"/>
    <w:next w:val="Normal"/>
    <w:qFormat/>
    <w:rsid w:val="00A14645"/>
    <w:pPr>
      <w:numPr>
        <w:numId w:val="5"/>
      </w:numPr>
    </w:pPr>
  </w:style>
  <w:style w:type="paragraph" w:customStyle="1" w:styleId="Rubrik2numrerad">
    <w:name w:val="Rubrik 2 numrerad"/>
    <w:basedOn w:val="Rubrik2"/>
    <w:next w:val="Normal"/>
    <w:link w:val="Rubrik2numreradChar"/>
    <w:qFormat/>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rsid w:val="00D803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5338AE"/>
    <w:rPr>
      <w:rFonts w:ascii="Tahoma" w:hAnsi="Tahoma" w:cs="Tahoma"/>
    </w:rPr>
  </w:style>
  <w:style w:type="paragraph" w:customStyle="1" w:styleId="Ledtext">
    <w:name w:val="Ledtext"/>
    <w:basedOn w:val="Normal"/>
    <w:qFormat/>
    <w:rsid w:val="00354073"/>
    <w:rPr>
      <w:rFonts w:ascii="Arial" w:hAnsi="Arial" w:cs="Arial"/>
      <w:b/>
    </w:rPr>
  </w:style>
  <w:style w:type="paragraph" w:customStyle="1" w:styleId="Ledtext2">
    <w:name w:val="Ledtext 2"/>
    <w:basedOn w:val="Ledtext"/>
    <w:qFormat/>
    <w:rsid w:val="00354073"/>
    <w:rPr>
      <w:b w:val="0"/>
    </w:rPr>
  </w:style>
  <w:style w:type="paragraph" w:styleId="Liststycke">
    <w:name w:val="List Paragraph"/>
    <w:basedOn w:val="Normal"/>
    <w:uiPriority w:val="34"/>
    <w:qFormat/>
    <w:rsid w:val="00F20B09"/>
    <w:pPr>
      <w:ind w:left="720"/>
      <w:contextualSpacing/>
    </w:pPr>
  </w:style>
  <w:style w:type="character" w:styleId="Kommentarsreferens">
    <w:name w:val="annotation reference"/>
    <w:basedOn w:val="Standardstycketeckensnitt"/>
    <w:rsid w:val="00F20B09"/>
    <w:rPr>
      <w:sz w:val="16"/>
      <w:szCs w:val="16"/>
    </w:rPr>
  </w:style>
  <w:style w:type="paragraph" w:styleId="Kommentarer">
    <w:name w:val="annotation text"/>
    <w:basedOn w:val="Normal"/>
    <w:link w:val="KommentarerChar"/>
    <w:rsid w:val="00F20B09"/>
  </w:style>
  <w:style w:type="character" w:customStyle="1" w:styleId="KommentarerChar">
    <w:name w:val="Kommentarer Char"/>
    <w:basedOn w:val="Standardstycketeckensnitt"/>
    <w:link w:val="Kommentarer"/>
    <w:rsid w:val="00F20B09"/>
    <w:rPr>
      <w:rFonts w:ascii="Georgia" w:hAnsi="Georgia"/>
    </w:rPr>
  </w:style>
  <w:style w:type="paragraph" w:styleId="Kommentarsmne">
    <w:name w:val="annotation subject"/>
    <w:basedOn w:val="Kommentarer"/>
    <w:next w:val="Kommentarer"/>
    <w:link w:val="KommentarsmneChar"/>
    <w:rsid w:val="00021D40"/>
    <w:rPr>
      <w:b/>
      <w:bCs/>
    </w:rPr>
  </w:style>
  <w:style w:type="character" w:customStyle="1" w:styleId="KommentarsmneChar">
    <w:name w:val="Kommentarsämne Char"/>
    <w:basedOn w:val="KommentarerChar"/>
    <w:link w:val="Kommentarsmne"/>
    <w:rsid w:val="00021D40"/>
    <w:rPr>
      <w:rFonts w:ascii="Georgia" w:hAnsi="Georgia"/>
      <w:b/>
      <w:bCs/>
    </w:rPr>
  </w:style>
  <w:style w:type="character" w:styleId="Hyperlnk">
    <w:name w:val="Hyperlink"/>
    <w:basedOn w:val="Standardstycketeckensnitt"/>
    <w:uiPriority w:val="99"/>
    <w:rsid w:val="001F1111"/>
    <w:rPr>
      <w:color w:val="0000FF" w:themeColor="hyperlink"/>
      <w:u w:val="single"/>
    </w:rPr>
  </w:style>
  <w:style w:type="character" w:customStyle="1" w:styleId="Rubrik3Char">
    <w:name w:val="Rubrik 3 Char"/>
    <w:basedOn w:val="Standardstycketeckensnitt"/>
    <w:link w:val="Rubrik3"/>
    <w:uiPriority w:val="9"/>
    <w:rsid w:val="00C652EB"/>
    <w:rPr>
      <w:rFonts w:ascii="Arial" w:hAnsi="Arial" w:cs="Arial"/>
      <w:b/>
      <w:bCs/>
      <w:szCs w:val="26"/>
    </w:rPr>
  </w:style>
  <w:style w:type="character" w:styleId="Stark">
    <w:name w:val="Strong"/>
    <w:basedOn w:val="Standardstycketeckensnitt"/>
    <w:uiPriority w:val="22"/>
    <w:qFormat/>
    <w:rsid w:val="00C652EB"/>
    <w:rPr>
      <w:b/>
      <w:bCs/>
    </w:rPr>
  </w:style>
  <w:style w:type="paragraph" w:styleId="Normalwebb">
    <w:name w:val="Normal (Web)"/>
    <w:basedOn w:val="Normal"/>
    <w:uiPriority w:val="99"/>
    <w:unhideWhenUsed/>
    <w:rsid w:val="00C652EB"/>
    <w:pPr>
      <w:spacing w:after="150"/>
    </w:pPr>
    <w:rPr>
      <w:sz w:val="24"/>
      <w:szCs w:val="24"/>
    </w:rPr>
  </w:style>
  <w:style w:type="paragraph" w:customStyle="1" w:styleId="ingress">
    <w:name w:val="ingress"/>
    <w:basedOn w:val="Normal"/>
    <w:rsid w:val="00C652EB"/>
    <w:pPr>
      <w:spacing w:after="150" w:line="312" w:lineRule="atLeast"/>
    </w:pPr>
    <w:rPr>
      <w:b/>
      <w:bCs/>
      <w:color w:val="403F3E"/>
      <w:sz w:val="29"/>
      <w:szCs w:val="29"/>
    </w:rPr>
  </w:style>
  <w:style w:type="character" w:styleId="AnvndHyperlnk">
    <w:name w:val="FollowedHyperlink"/>
    <w:basedOn w:val="Standardstycketeckensnitt"/>
    <w:rsid w:val="00B5161C"/>
    <w:rPr>
      <w:color w:val="800080" w:themeColor="followedHyperlink"/>
      <w:u w:val="single"/>
    </w:rPr>
  </w:style>
  <w:style w:type="paragraph" w:customStyle="1" w:styleId="Default">
    <w:name w:val="Default"/>
    <w:rsid w:val="00B60006"/>
    <w:pPr>
      <w:autoSpaceDE w:val="0"/>
      <w:autoSpaceDN w:val="0"/>
      <w:adjustRightInd w:val="0"/>
    </w:pPr>
    <w:rPr>
      <w:rFonts w:ascii="EUAlbertina" w:hAnsi="EUAlbertina" w:cs="EUAlbertina"/>
      <w:color w:val="000000"/>
      <w:sz w:val="24"/>
      <w:szCs w:val="24"/>
    </w:rPr>
  </w:style>
  <w:style w:type="character" w:customStyle="1" w:styleId="highlightedglossaryterm">
    <w:name w:val="highlightedglossaryterm"/>
    <w:basedOn w:val="Standardstycketeckensnitt"/>
    <w:rsid w:val="004A4C5B"/>
  </w:style>
  <w:style w:type="character" w:customStyle="1" w:styleId="normal1">
    <w:name w:val="normal1"/>
    <w:rsid w:val="003D71E9"/>
    <w:rPr>
      <w:rFonts w:ascii="Verdana" w:hAnsi="Verdana" w:hint="default"/>
      <w:b w:val="0"/>
      <w:bCs w:val="0"/>
      <w:i w:val="0"/>
      <w:iCs w:val="0"/>
      <w:color w:val="000000"/>
      <w:sz w:val="24"/>
      <w:szCs w:val="24"/>
    </w:rPr>
  </w:style>
  <w:style w:type="character" w:customStyle="1" w:styleId="Rubrik2numreradChar">
    <w:name w:val="Rubrik 2 numrerad Char"/>
    <w:link w:val="Rubrik2numrerad"/>
    <w:rsid w:val="00F5017E"/>
    <w:rPr>
      <w:rFonts w:ascii="Arial" w:hAnsi="Arial"/>
      <w:b/>
      <w:sz w:val="24"/>
    </w:rPr>
  </w:style>
  <w:style w:type="paragraph" w:styleId="Innehllsfrteckningsrubrik">
    <w:name w:val="TOC Heading"/>
    <w:basedOn w:val="Rubrik1"/>
    <w:next w:val="Normal"/>
    <w:uiPriority w:val="39"/>
    <w:unhideWhenUsed/>
    <w:qFormat/>
    <w:rsid w:val="00503169"/>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Innehll1">
    <w:name w:val="toc 1"/>
    <w:basedOn w:val="Normal"/>
    <w:next w:val="Normal"/>
    <w:autoRedefine/>
    <w:uiPriority w:val="39"/>
    <w:rsid w:val="00503169"/>
    <w:pPr>
      <w:spacing w:after="100"/>
    </w:pPr>
  </w:style>
  <w:style w:type="paragraph" w:styleId="Innehll2">
    <w:name w:val="toc 2"/>
    <w:basedOn w:val="Normal"/>
    <w:next w:val="Normal"/>
    <w:autoRedefine/>
    <w:uiPriority w:val="39"/>
    <w:rsid w:val="00503169"/>
    <w:pPr>
      <w:spacing w:after="100"/>
      <w:ind w:left="200"/>
    </w:pPr>
  </w:style>
  <w:style w:type="paragraph" w:styleId="Innehll3">
    <w:name w:val="toc 3"/>
    <w:basedOn w:val="Normal"/>
    <w:next w:val="Normal"/>
    <w:autoRedefine/>
    <w:uiPriority w:val="39"/>
    <w:rsid w:val="000C2A30"/>
    <w:pPr>
      <w:spacing w:after="100"/>
      <w:ind w:left="400"/>
    </w:pPr>
  </w:style>
  <w:style w:type="paragraph" w:styleId="Oformateradtext">
    <w:name w:val="Plain Text"/>
    <w:basedOn w:val="Normal"/>
    <w:link w:val="OformateradtextChar"/>
    <w:uiPriority w:val="99"/>
    <w:unhideWhenUsed/>
    <w:rsid w:val="00CB7B0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B7B05"/>
    <w:rPr>
      <w:rFonts w:ascii="Calibri" w:eastAsiaTheme="minorHAnsi" w:hAnsi="Calibri" w:cstheme="minorBidi"/>
      <w:sz w:val="22"/>
      <w:szCs w:val="21"/>
      <w:lang w:eastAsia="en-US"/>
    </w:rPr>
  </w:style>
  <w:style w:type="character" w:customStyle="1" w:styleId="required">
    <w:name w:val="required"/>
    <w:basedOn w:val="Standardstycketeckensnitt"/>
    <w:rsid w:val="00745A50"/>
  </w:style>
  <w:style w:type="paragraph" w:styleId="Fotnotstext">
    <w:name w:val="footnote text"/>
    <w:basedOn w:val="Normal"/>
    <w:link w:val="FotnotstextChar"/>
    <w:rsid w:val="006074E8"/>
    <w:pPr>
      <w:spacing w:line="240" w:lineRule="auto"/>
    </w:pPr>
    <w:rPr>
      <w:sz w:val="20"/>
      <w:szCs w:val="20"/>
    </w:rPr>
  </w:style>
  <w:style w:type="character" w:customStyle="1" w:styleId="FotnotstextChar">
    <w:name w:val="Fotnotstext Char"/>
    <w:basedOn w:val="Standardstycketeckensnitt"/>
    <w:link w:val="Fotnotstext"/>
    <w:rsid w:val="006074E8"/>
    <w:rPr>
      <w:sz w:val="20"/>
      <w:szCs w:val="20"/>
    </w:rPr>
  </w:style>
  <w:style w:type="paragraph" w:styleId="Brdtext">
    <w:name w:val="Body Text"/>
    <w:basedOn w:val="Normal"/>
    <w:link w:val="BrdtextChar"/>
    <w:qFormat/>
    <w:rsid w:val="006074E8"/>
    <w:pPr>
      <w:spacing w:after="160" w:line="280" w:lineRule="atLeast"/>
    </w:pPr>
    <w:rPr>
      <w:sz w:val="24"/>
      <w:szCs w:val="24"/>
    </w:rPr>
  </w:style>
  <w:style w:type="character" w:customStyle="1" w:styleId="BrdtextChar">
    <w:name w:val="Brödtext Char"/>
    <w:basedOn w:val="Standardstycketeckensnitt"/>
    <w:link w:val="Brdtext"/>
    <w:rsid w:val="006074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980">
      <w:bodyDiv w:val="1"/>
      <w:marLeft w:val="0"/>
      <w:marRight w:val="0"/>
      <w:marTop w:val="0"/>
      <w:marBottom w:val="0"/>
      <w:divBdr>
        <w:top w:val="none" w:sz="0" w:space="0" w:color="auto"/>
        <w:left w:val="none" w:sz="0" w:space="0" w:color="auto"/>
        <w:bottom w:val="none" w:sz="0" w:space="0" w:color="auto"/>
        <w:right w:val="none" w:sz="0" w:space="0" w:color="auto"/>
      </w:divBdr>
    </w:div>
    <w:div w:id="109401636">
      <w:bodyDiv w:val="1"/>
      <w:marLeft w:val="0"/>
      <w:marRight w:val="0"/>
      <w:marTop w:val="0"/>
      <w:marBottom w:val="0"/>
      <w:divBdr>
        <w:top w:val="none" w:sz="0" w:space="0" w:color="auto"/>
        <w:left w:val="none" w:sz="0" w:space="0" w:color="auto"/>
        <w:bottom w:val="none" w:sz="0" w:space="0" w:color="auto"/>
        <w:right w:val="none" w:sz="0" w:space="0" w:color="auto"/>
      </w:divBdr>
    </w:div>
    <w:div w:id="216090356">
      <w:bodyDiv w:val="1"/>
      <w:marLeft w:val="0"/>
      <w:marRight w:val="0"/>
      <w:marTop w:val="0"/>
      <w:marBottom w:val="0"/>
      <w:divBdr>
        <w:top w:val="none" w:sz="0" w:space="0" w:color="auto"/>
        <w:left w:val="none" w:sz="0" w:space="0" w:color="auto"/>
        <w:bottom w:val="none" w:sz="0" w:space="0" w:color="auto"/>
        <w:right w:val="none" w:sz="0" w:space="0" w:color="auto"/>
      </w:divBdr>
    </w:div>
    <w:div w:id="313608474">
      <w:bodyDiv w:val="1"/>
      <w:marLeft w:val="0"/>
      <w:marRight w:val="0"/>
      <w:marTop w:val="0"/>
      <w:marBottom w:val="0"/>
      <w:divBdr>
        <w:top w:val="none" w:sz="0" w:space="0" w:color="auto"/>
        <w:left w:val="none" w:sz="0" w:space="0" w:color="auto"/>
        <w:bottom w:val="none" w:sz="0" w:space="0" w:color="auto"/>
        <w:right w:val="none" w:sz="0" w:space="0" w:color="auto"/>
      </w:divBdr>
    </w:div>
    <w:div w:id="317849951">
      <w:bodyDiv w:val="1"/>
      <w:marLeft w:val="0"/>
      <w:marRight w:val="0"/>
      <w:marTop w:val="0"/>
      <w:marBottom w:val="0"/>
      <w:divBdr>
        <w:top w:val="none" w:sz="0" w:space="0" w:color="auto"/>
        <w:left w:val="none" w:sz="0" w:space="0" w:color="auto"/>
        <w:bottom w:val="none" w:sz="0" w:space="0" w:color="auto"/>
        <w:right w:val="none" w:sz="0" w:space="0" w:color="auto"/>
      </w:divBdr>
    </w:div>
    <w:div w:id="399793266">
      <w:bodyDiv w:val="1"/>
      <w:marLeft w:val="0"/>
      <w:marRight w:val="0"/>
      <w:marTop w:val="0"/>
      <w:marBottom w:val="0"/>
      <w:divBdr>
        <w:top w:val="none" w:sz="0" w:space="0" w:color="auto"/>
        <w:left w:val="none" w:sz="0" w:space="0" w:color="auto"/>
        <w:bottom w:val="none" w:sz="0" w:space="0" w:color="auto"/>
        <w:right w:val="none" w:sz="0" w:space="0" w:color="auto"/>
      </w:divBdr>
    </w:div>
    <w:div w:id="426392586">
      <w:bodyDiv w:val="1"/>
      <w:marLeft w:val="0"/>
      <w:marRight w:val="0"/>
      <w:marTop w:val="0"/>
      <w:marBottom w:val="0"/>
      <w:divBdr>
        <w:top w:val="none" w:sz="0" w:space="0" w:color="auto"/>
        <w:left w:val="none" w:sz="0" w:space="0" w:color="auto"/>
        <w:bottom w:val="none" w:sz="0" w:space="0" w:color="auto"/>
        <w:right w:val="none" w:sz="0" w:space="0" w:color="auto"/>
      </w:divBdr>
    </w:div>
    <w:div w:id="462382851">
      <w:bodyDiv w:val="1"/>
      <w:marLeft w:val="0"/>
      <w:marRight w:val="0"/>
      <w:marTop w:val="0"/>
      <w:marBottom w:val="0"/>
      <w:divBdr>
        <w:top w:val="none" w:sz="0" w:space="0" w:color="auto"/>
        <w:left w:val="none" w:sz="0" w:space="0" w:color="auto"/>
        <w:bottom w:val="none" w:sz="0" w:space="0" w:color="auto"/>
        <w:right w:val="none" w:sz="0" w:space="0" w:color="auto"/>
      </w:divBdr>
    </w:div>
    <w:div w:id="469129323">
      <w:bodyDiv w:val="1"/>
      <w:marLeft w:val="0"/>
      <w:marRight w:val="0"/>
      <w:marTop w:val="0"/>
      <w:marBottom w:val="0"/>
      <w:divBdr>
        <w:top w:val="none" w:sz="0" w:space="0" w:color="auto"/>
        <w:left w:val="none" w:sz="0" w:space="0" w:color="auto"/>
        <w:bottom w:val="none" w:sz="0" w:space="0" w:color="auto"/>
        <w:right w:val="none" w:sz="0" w:space="0" w:color="auto"/>
      </w:divBdr>
    </w:div>
    <w:div w:id="474297181">
      <w:bodyDiv w:val="1"/>
      <w:marLeft w:val="0"/>
      <w:marRight w:val="0"/>
      <w:marTop w:val="0"/>
      <w:marBottom w:val="0"/>
      <w:divBdr>
        <w:top w:val="none" w:sz="0" w:space="0" w:color="auto"/>
        <w:left w:val="none" w:sz="0" w:space="0" w:color="auto"/>
        <w:bottom w:val="none" w:sz="0" w:space="0" w:color="auto"/>
        <w:right w:val="none" w:sz="0" w:space="0" w:color="auto"/>
      </w:divBdr>
    </w:div>
    <w:div w:id="486627706">
      <w:bodyDiv w:val="1"/>
      <w:marLeft w:val="0"/>
      <w:marRight w:val="0"/>
      <w:marTop w:val="0"/>
      <w:marBottom w:val="0"/>
      <w:divBdr>
        <w:top w:val="none" w:sz="0" w:space="0" w:color="auto"/>
        <w:left w:val="none" w:sz="0" w:space="0" w:color="auto"/>
        <w:bottom w:val="none" w:sz="0" w:space="0" w:color="auto"/>
        <w:right w:val="none" w:sz="0" w:space="0" w:color="auto"/>
      </w:divBdr>
    </w:div>
    <w:div w:id="632717121">
      <w:bodyDiv w:val="1"/>
      <w:marLeft w:val="0"/>
      <w:marRight w:val="0"/>
      <w:marTop w:val="0"/>
      <w:marBottom w:val="0"/>
      <w:divBdr>
        <w:top w:val="none" w:sz="0" w:space="0" w:color="auto"/>
        <w:left w:val="none" w:sz="0" w:space="0" w:color="auto"/>
        <w:bottom w:val="none" w:sz="0" w:space="0" w:color="auto"/>
        <w:right w:val="none" w:sz="0" w:space="0" w:color="auto"/>
      </w:divBdr>
    </w:div>
    <w:div w:id="634261297">
      <w:bodyDiv w:val="1"/>
      <w:marLeft w:val="0"/>
      <w:marRight w:val="0"/>
      <w:marTop w:val="0"/>
      <w:marBottom w:val="0"/>
      <w:divBdr>
        <w:top w:val="none" w:sz="0" w:space="0" w:color="auto"/>
        <w:left w:val="none" w:sz="0" w:space="0" w:color="auto"/>
        <w:bottom w:val="none" w:sz="0" w:space="0" w:color="auto"/>
        <w:right w:val="none" w:sz="0" w:space="0" w:color="auto"/>
      </w:divBdr>
    </w:div>
    <w:div w:id="713386678">
      <w:bodyDiv w:val="1"/>
      <w:marLeft w:val="0"/>
      <w:marRight w:val="0"/>
      <w:marTop w:val="0"/>
      <w:marBottom w:val="0"/>
      <w:divBdr>
        <w:top w:val="none" w:sz="0" w:space="0" w:color="auto"/>
        <w:left w:val="none" w:sz="0" w:space="0" w:color="auto"/>
        <w:bottom w:val="none" w:sz="0" w:space="0" w:color="auto"/>
        <w:right w:val="none" w:sz="0" w:space="0" w:color="auto"/>
      </w:divBdr>
      <w:divsChild>
        <w:div w:id="1088187994">
          <w:marLeft w:val="0"/>
          <w:marRight w:val="0"/>
          <w:marTop w:val="0"/>
          <w:marBottom w:val="0"/>
          <w:divBdr>
            <w:top w:val="none" w:sz="0" w:space="0" w:color="auto"/>
            <w:left w:val="none" w:sz="0" w:space="0" w:color="auto"/>
            <w:bottom w:val="none" w:sz="0" w:space="0" w:color="auto"/>
            <w:right w:val="none" w:sz="0" w:space="0" w:color="auto"/>
          </w:divBdr>
          <w:divsChild>
            <w:div w:id="1585871839">
              <w:marLeft w:val="0"/>
              <w:marRight w:val="0"/>
              <w:marTop w:val="0"/>
              <w:marBottom w:val="0"/>
              <w:divBdr>
                <w:top w:val="none" w:sz="0" w:space="0" w:color="auto"/>
                <w:left w:val="none" w:sz="0" w:space="0" w:color="auto"/>
                <w:bottom w:val="none" w:sz="0" w:space="0" w:color="auto"/>
                <w:right w:val="none" w:sz="0" w:space="0" w:color="auto"/>
              </w:divBdr>
              <w:divsChild>
                <w:div w:id="1786150246">
                  <w:marLeft w:val="0"/>
                  <w:marRight w:val="0"/>
                  <w:marTop w:val="0"/>
                  <w:marBottom w:val="0"/>
                  <w:divBdr>
                    <w:top w:val="none" w:sz="0" w:space="0" w:color="auto"/>
                    <w:left w:val="none" w:sz="0" w:space="0" w:color="auto"/>
                    <w:bottom w:val="none" w:sz="0" w:space="0" w:color="auto"/>
                    <w:right w:val="none" w:sz="0" w:space="0" w:color="auto"/>
                  </w:divBdr>
                </w:div>
                <w:div w:id="1314524307">
                  <w:marLeft w:val="0"/>
                  <w:marRight w:val="0"/>
                  <w:marTop w:val="0"/>
                  <w:marBottom w:val="0"/>
                  <w:divBdr>
                    <w:top w:val="none" w:sz="0" w:space="0" w:color="auto"/>
                    <w:left w:val="none" w:sz="0" w:space="0" w:color="auto"/>
                    <w:bottom w:val="none" w:sz="0" w:space="0" w:color="auto"/>
                    <w:right w:val="none" w:sz="0" w:space="0" w:color="auto"/>
                  </w:divBdr>
                  <w:divsChild>
                    <w:div w:id="2110226022">
                      <w:marLeft w:val="0"/>
                      <w:marRight w:val="0"/>
                      <w:marTop w:val="0"/>
                      <w:marBottom w:val="0"/>
                      <w:divBdr>
                        <w:top w:val="none" w:sz="0" w:space="0" w:color="auto"/>
                        <w:left w:val="none" w:sz="0" w:space="0" w:color="auto"/>
                        <w:bottom w:val="none" w:sz="0" w:space="0" w:color="auto"/>
                        <w:right w:val="none" w:sz="0" w:space="0" w:color="auto"/>
                      </w:divBdr>
                      <w:divsChild>
                        <w:div w:id="2095055689">
                          <w:marLeft w:val="0"/>
                          <w:marRight w:val="0"/>
                          <w:marTop w:val="0"/>
                          <w:marBottom w:val="0"/>
                          <w:divBdr>
                            <w:top w:val="none" w:sz="0" w:space="0" w:color="auto"/>
                            <w:left w:val="none" w:sz="0" w:space="0" w:color="auto"/>
                            <w:bottom w:val="none" w:sz="0" w:space="0" w:color="auto"/>
                            <w:right w:val="none" w:sz="0" w:space="0" w:color="auto"/>
                          </w:divBdr>
                          <w:divsChild>
                            <w:div w:id="15414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099">
                      <w:marLeft w:val="0"/>
                      <w:marRight w:val="0"/>
                      <w:marTop w:val="0"/>
                      <w:marBottom w:val="0"/>
                      <w:divBdr>
                        <w:top w:val="none" w:sz="0" w:space="0" w:color="auto"/>
                        <w:left w:val="none" w:sz="0" w:space="0" w:color="auto"/>
                        <w:bottom w:val="none" w:sz="0" w:space="0" w:color="auto"/>
                        <w:right w:val="none" w:sz="0" w:space="0" w:color="auto"/>
                      </w:divBdr>
                      <w:divsChild>
                        <w:div w:id="359473875">
                          <w:marLeft w:val="0"/>
                          <w:marRight w:val="0"/>
                          <w:marTop w:val="0"/>
                          <w:marBottom w:val="0"/>
                          <w:divBdr>
                            <w:top w:val="none" w:sz="0" w:space="0" w:color="auto"/>
                            <w:left w:val="none" w:sz="0" w:space="0" w:color="auto"/>
                            <w:bottom w:val="none" w:sz="0" w:space="0" w:color="auto"/>
                            <w:right w:val="none" w:sz="0" w:space="0" w:color="auto"/>
                          </w:divBdr>
                          <w:divsChild>
                            <w:div w:id="8419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8894">
      <w:bodyDiv w:val="1"/>
      <w:marLeft w:val="0"/>
      <w:marRight w:val="0"/>
      <w:marTop w:val="0"/>
      <w:marBottom w:val="0"/>
      <w:divBdr>
        <w:top w:val="none" w:sz="0" w:space="0" w:color="auto"/>
        <w:left w:val="none" w:sz="0" w:space="0" w:color="auto"/>
        <w:bottom w:val="none" w:sz="0" w:space="0" w:color="auto"/>
        <w:right w:val="none" w:sz="0" w:space="0" w:color="auto"/>
      </w:divBdr>
    </w:div>
    <w:div w:id="783885473">
      <w:bodyDiv w:val="1"/>
      <w:marLeft w:val="0"/>
      <w:marRight w:val="0"/>
      <w:marTop w:val="0"/>
      <w:marBottom w:val="0"/>
      <w:divBdr>
        <w:top w:val="none" w:sz="0" w:space="0" w:color="auto"/>
        <w:left w:val="none" w:sz="0" w:space="0" w:color="auto"/>
        <w:bottom w:val="none" w:sz="0" w:space="0" w:color="auto"/>
        <w:right w:val="none" w:sz="0" w:space="0" w:color="auto"/>
      </w:divBdr>
    </w:div>
    <w:div w:id="790972889">
      <w:bodyDiv w:val="1"/>
      <w:marLeft w:val="0"/>
      <w:marRight w:val="0"/>
      <w:marTop w:val="0"/>
      <w:marBottom w:val="0"/>
      <w:divBdr>
        <w:top w:val="none" w:sz="0" w:space="0" w:color="auto"/>
        <w:left w:val="none" w:sz="0" w:space="0" w:color="auto"/>
        <w:bottom w:val="none" w:sz="0" w:space="0" w:color="auto"/>
        <w:right w:val="none" w:sz="0" w:space="0" w:color="auto"/>
      </w:divBdr>
    </w:div>
    <w:div w:id="827940978">
      <w:bodyDiv w:val="1"/>
      <w:marLeft w:val="0"/>
      <w:marRight w:val="0"/>
      <w:marTop w:val="0"/>
      <w:marBottom w:val="0"/>
      <w:divBdr>
        <w:top w:val="none" w:sz="0" w:space="0" w:color="auto"/>
        <w:left w:val="none" w:sz="0" w:space="0" w:color="auto"/>
        <w:bottom w:val="none" w:sz="0" w:space="0" w:color="auto"/>
        <w:right w:val="none" w:sz="0" w:space="0" w:color="auto"/>
      </w:divBdr>
    </w:div>
    <w:div w:id="830877172">
      <w:bodyDiv w:val="1"/>
      <w:marLeft w:val="0"/>
      <w:marRight w:val="0"/>
      <w:marTop w:val="0"/>
      <w:marBottom w:val="0"/>
      <w:divBdr>
        <w:top w:val="none" w:sz="0" w:space="0" w:color="auto"/>
        <w:left w:val="none" w:sz="0" w:space="0" w:color="auto"/>
        <w:bottom w:val="none" w:sz="0" w:space="0" w:color="auto"/>
        <w:right w:val="none" w:sz="0" w:space="0" w:color="auto"/>
      </w:divBdr>
    </w:div>
    <w:div w:id="846290131">
      <w:bodyDiv w:val="1"/>
      <w:marLeft w:val="0"/>
      <w:marRight w:val="0"/>
      <w:marTop w:val="0"/>
      <w:marBottom w:val="0"/>
      <w:divBdr>
        <w:top w:val="none" w:sz="0" w:space="0" w:color="auto"/>
        <w:left w:val="none" w:sz="0" w:space="0" w:color="auto"/>
        <w:bottom w:val="none" w:sz="0" w:space="0" w:color="auto"/>
        <w:right w:val="none" w:sz="0" w:space="0" w:color="auto"/>
      </w:divBdr>
      <w:divsChild>
        <w:div w:id="2130781618">
          <w:marLeft w:val="0"/>
          <w:marRight w:val="0"/>
          <w:marTop w:val="0"/>
          <w:marBottom w:val="0"/>
          <w:divBdr>
            <w:top w:val="none" w:sz="0" w:space="0" w:color="auto"/>
            <w:left w:val="none" w:sz="0" w:space="0" w:color="auto"/>
            <w:bottom w:val="none" w:sz="0" w:space="0" w:color="auto"/>
            <w:right w:val="none" w:sz="0" w:space="0" w:color="auto"/>
          </w:divBdr>
          <w:divsChild>
            <w:div w:id="1567304276">
              <w:marLeft w:val="-225"/>
              <w:marRight w:val="-225"/>
              <w:marTop w:val="0"/>
              <w:marBottom w:val="0"/>
              <w:divBdr>
                <w:top w:val="none" w:sz="0" w:space="0" w:color="auto"/>
                <w:left w:val="none" w:sz="0" w:space="0" w:color="auto"/>
                <w:bottom w:val="none" w:sz="0" w:space="0" w:color="auto"/>
                <w:right w:val="none" w:sz="0" w:space="0" w:color="auto"/>
              </w:divBdr>
              <w:divsChild>
                <w:div w:id="835994548">
                  <w:marLeft w:val="-225"/>
                  <w:marRight w:val="-225"/>
                  <w:marTop w:val="0"/>
                  <w:marBottom w:val="0"/>
                  <w:divBdr>
                    <w:top w:val="none" w:sz="0" w:space="0" w:color="auto"/>
                    <w:left w:val="none" w:sz="0" w:space="0" w:color="auto"/>
                    <w:bottom w:val="none" w:sz="0" w:space="0" w:color="auto"/>
                    <w:right w:val="none" w:sz="0" w:space="0" w:color="auto"/>
                  </w:divBdr>
                  <w:divsChild>
                    <w:div w:id="1724406036">
                      <w:marLeft w:val="0"/>
                      <w:marRight w:val="0"/>
                      <w:marTop w:val="0"/>
                      <w:marBottom w:val="0"/>
                      <w:divBdr>
                        <w:top w:val="none" w:sz="0" w:space="0" w:color="auto"/>
                        <w:left w:val="none" w:sz="0" w:space="0" w:color="auto"/>
                        <w:bottom w:val="none" w:sz="0" w:space="0" w:color="auto"/>
                        <w:right w:val="none" w:sz="0" w:space="0" w:color="auto"/>
                      </w:divBdr>
                      <w:divsChild>
                        <w:div w:id="730692813">
                          <w:marLeft w:val="0"/>
                          <w:marRight w:val="0"/>
                          <w:marTop w:val="0"/>
                          <w:marBottom w:val="0"/>
                          <w:divBdr>
                            <w:top w:val="none" w:sz="0" w:space="0" w:color="auto"/>
                            <w:left w:val="none" w:sz="0" w:space="0" w:color="auto"/>
                            <w:bottom w:val="none" w:sz="0" w:space="0" w:color="auto"/>
                            <w:right w:val="none" w:sz="0" w:space="0" w:color="auto"/>
                          </w:divBdr>
                          <w:divsChild>
                            <w:div w:id="712971517">
                              <w:marLeft w:val="0"/>
                              <w:marRight w:val="0"/>
                              <w:marTop w:val="0"/>
                              <w:marBottom w:val="0"/>
                              <w:divBdr>
                                <w:top w:val="none" w:sz="0" w:space="0" w:color="auto"/>
                                <w:left w:val="none" w:sz="0" w:space="0" w:color="auto"/>
                                <w:bottom w:val="none" w:sz="0" w:space="0" w:color="auto"/>
                                <w:right w:val="none" w:sz="0" w:space="0" w:color="auto"/>
                              </w:divBdr>
                            </w:div>
                            <w:div w:id="1888956597">
                              <w:marLeft w:val="0"/>
                              <w:marRight w:val="0"/>
                              <w:marTop w:val="0"/>
                              <w:marBottom w:val="0"/>
                              <w:divBdr>
                                <w:top w:val="none" w:sz="0" w:space="0" w:color="auto"/>
                                <w:left w:val="none" w:sz="0" w:space="0" w:color="auto"/>
                                <w:bottom w:val="none" w:sz="0" w:space="0" w:color="auto"/>
                                <w:right w:val="none" w:sz="0" w:space="0" w:color="auto"/>
                              </w:divBdr>
                              <w:divsChild>
                                <w:div w:id="125658245">
                                  <w:marLeft w:val="0"/>
                                  <w:marRight w:val="0"/>
                                  <w:marTop w:val="0"/>
                                  <w:marBottom w:val="150"/>
                                  <w:divBdr>
                                    <w:top w:val="none" w:sz="0" w:space="0" w:color="auto"/>
                                    <w:left w:val="none" w:sz="0" w:space="0" w:color="auto"/>
                                    <w:bottom w:val="single" w:sz="6" w:space="8" w:color="D52B1E"/>
                                    <w:right w:val="none" w:sz="0" w:space="0" w:color="auto"/>
                                  </w:divBdr>
                                  <w:divsChild>
                                    <w:div w:id="1545167579">
                                      <w:marLeft w:val="-225"/>
                                      <w:marRight w:val="-225"/>
                                      <w:marTop w:val="0"/>
                                      <w:marBottom w:val="0"/>
                                      <w:divBdr>
                                        <w:top w:val="none" w:sz="0" w:space="0" w:color="auto"/>
                                        <w:left w:val="none" w:sz="0" w:space="0" w:color="auto"/>
                                        <w:bottom w:val="none" w:sz="0" w:space="0" w:color="auto"/>
                                        <w:right w:val="none" w:sz="0" w:space="0" w:color="auto"/>
                                      </w:divBdr>
                                      <w:divsChild>
                                        <w:div w:id="17341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12237">
                      <w:marLeft w:val="0"/>
                      <w:marRight w:val="0"/>
                      <w:marTop w:val="0"/>
                      <w:marBottom w:val="0"/>
                      <w:divBdr>
                        <w:top w:val="none" w:sz="0" w:space="0" w:color="auto"/>
                        <w:left w:val="none" w:sz="0" w:space="0" w:color="auto"/>
                        <w:bottom w:val="none" w:sz="0" w:space="0" w:color="auto"/>
                        <w:right w:val="none" w:sz="0" w:space="0" w:color="auto"/>
                      </w:divBdr>
                      <w:divsChild>
                        <w:div w:id="976952027">
                          <w:marLeft w:val="0"/>
                          <w:marRight w:val="0"/>
                          <w:marTop w:val="0"/>
                          <w:marBottom w:val="300"/>
                          <w:divBdr>
                            <w:top w:val="none" w:sz="0" w:space="0" w:color="auto"/>
                            <w:left w:val="none" w:sz="0" w:space="0" w:color="auto"/>
                            <w:bottom w:val="none" w:sz="0" w:space="0" w:color="auto"/>
                            <w:right w:val="none" w:sz="0" w:space="0" w:color="auto"/>
                          </w:divBdr>
                          <w:divsChild>
                            <w:div w:id="108418008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sChild>
        </w:div>
      </w:divsChild>
    </w:div>
    <w:div w:id="929895687">
      <w:bodyDiv w:val="1"/>
      <w:marLeft w:val="0"/>
      <w:marRight w:val="0"/>
      <w:marTop w:val="0"/>
      <w:marBottom w:val="0"/>
      <w:divBdr>
        <w:top w:val="none" w:sz="0" w:space="0" w:color="auto"/>
        <w:left w:val="none" w:sz="0" w:space="0" w:color="auto"/>
        <w:bottom w:val="none" w:sz="0" w:space="0" w:color="auto"/>
        <w:right w:val="none" w:sz="0" w:space="0" w:color="auto"/>
      </w:divBdr>
    </w:div>
    <w:div w:id="953948752">
      <w:bodyDiv w:val="1"/>
      <w:marLeft w:val="0"/>
      <w:marRight w:val="0"/>
      <w:marTop w:val="0"/>
      <w:marBottom w:val="0"/>
      <w:divBdr>
        <w:top w:val="none" w:sz="0" w:space="0" w:color="auto"/>
        <w:left w:val="none" w:sz="0" w:space="0" w:color="auto"/>
        <w:bottom w:val="none" w:sz="0" w:space="0" w:color="auto"/>
        <w:right w:val="none" w:sz="0" w:space="0" w:color="auto"/>
      </w:divBdr>
    </w:div>
    <w:div w:id="1021053914">
      <w:bodyDiv w:val="1"/>
      <w:marLeft w:val="0"/>
      <w:marRight w:val="0"/>
      <w:marTop w:val="0"/>
      <w:marBottom w:val="0"/>
      <w:divBdr>
        <w:top w:val="none" w:sz="0" w:space="0" w:color="auto"/>
        <w:left w:val="none" w:sz="0" w:space="0" w:color="auto"/>
        <w:bottom w:val="none" w:sz="0" w:space="0" w:color="auto"/>
        <w:right w:val="none" w:sz="0" w:space="0" w:color="auto"/>
      </w:divBdr>
    </w:div>
    <w:div w:id="1073696837">
      <w:bodyDiv w:val="1"/>
      <w:marLeft w:val="0"/>
      <w:marRight w:val="0"/>
      <w:marTop w:val="0"/>
      <w:marBottom w:val="0"/>
      <w:divBdr>
        <w:top w:val="none" w:sz="0" w:space="0" w:color="auto"/>
        <w:left w:val="none" w:sz="0" w:space="0" w:color="auto"/>
        <w:bottom w:val="none" w:sz="0" w:space="0" w:color="auto"/>
        <w:right w:val="none" w:sz="0" w:space="0" w:color="auto"/>
      </w:divBdr>
    </w:div>
    <w:div w:id="1151874346">
      <w:bodyDiv w:val="1"/>
      <w:marLeft w:val="0"/>
      <w:marRight w:val="0"/>
      <w:marTop w:val="0"/>
      <w:marBottom w:val="0"/>
      <w:divBdr>
        <w:top w:val="none" w:sz="0" w:space="0" w:color="auto"/>
        <w:left w:val="none" w:sz="0" w:space="0" w:color="auto"/>
        <w:bottom w:val="none" w:sz="0" w:space="0" w:color="auto"/>
        <w:right w:val="none" w:sz="0" w:space="0" w:color="auto"/>
      </w:divBdr>
    </w:div>
    <w:div w:id="1163933742">
      <w:bodyDiv w:val="1"/>
      <w:marLeft w:val="0"/>
      <w:marRight w:val="0"/>
      <w:marTop w:val="0"/>
      <w:marBottom w:val="0"/>
      <w:divBdr>
        <w:top w:val="none" w:sz="0" w:space="0" w:color="auto"/>
        <w:left w:val="none" w:sz="0" w:space="0" w:color="auto"/>
        <w:bottom w:val="none" w:sz="0" w:space="0" w:color="auto"/>
        <w:right w:val="none" w:sz="0" w:space="0" w:color="auto"/>
      </w:divBdr>
    </w:div>
    <w:div w:id="1194077098">
      <w:bodyDiv w:val="1"/>
      <w:marLeft w:val="0"/>
      <w:marRight w:val="0"/>
      <w:marTop w:val="0"/>
      <w:marBottom w:val="0"/>
      <w:divBdr>
        <w:top w:val="none" w:sz="0" w:space="0" w:color="auto"/>
        <w:left w:val="none" w:sz="0" w:space="0" w:color="auto"/>
        <w:bottom w:val="none" w:sz="0" w:space="0" w:color="auto"/>
        <w:right w:val="none" w:sz="0" w:space="0" w:color="auto"/>
      </w:divBdr>
    </w:div>
    <w:div w:id="1214194610">
      <w:bodyDiv w:val="1"/>
      <w:marLeft w:val="0"/>
      <w:marRight w:val="0"/>
      <w:marTop w:val="0"/>
      <w:marBottom w:val="0"/>
      <w:divBdr>
        <w:top w:val="none" w:sz="0" w:space="0" w:color="auto"/>
        <w:left w:val="none" w:sz="0" w:space="0" w:color="auto"/>
        <w:bottom w:val="none" w:sz="0" w:space="0" w:color="auto"/>
        <w:right w:val="none" w:sz="0" w:space="0" w:color="auto"/>
      </w:divBdr>
    </w:div>
    <w:div w:id="1226602373">
      <w:bodyDiv w:val="1"/>
      <w:marLeft w:val="0"/>
      <w:marRight w:val="0"/>
      <w:marTop w:val="0"/>
      <w:marBottom w:val="0"/>
      <w:divBdr>
        <w:top w:val="none" w:sz="0" w:space="0" w:color="auto"/>
        <w:left w:val="none" w:sz="0" w:space="0" w:color="auto"/>
        <w:bottom w:val="none" w:sz="0" w:space="0" w:color="auto"/>
        <w:right w:val="none" w:sz="0" w:space="0" w:color="auto"/>
      </w:divBdr>
    </w:div>
    <w:div w:id="1318069678">
      <w:bodyDiv w:val="1"/>
      <w:marLeft w:val="0"/>
      <w:marRight w:val="0"/>
      <w:marTop w:val="0"/>
      <w:marBottom w:val="0"/>
      <w:divBdr>
        <w:top w:val="none" w:sz="0" w:space="0" w:color="auto"/>
        <w:left w:val="none" w:sz="0" w:space="0" w:color="auto"/>
        <w:bottom w:val="none" w:sz="0" w:space="0" w:color="auto"/>
        <w:right w:val="none" w:sz="0" w:space="0" w:color="auto"/>
      </w:divBdr>
    </w:div>
    <w:div w:id="1363509244">
      <w:bodyDiv w:val="1"/>
      <w:marLeft w:val="0"/>
      <w:marRight w:val="0"/>
      <w:marTop w:val="0"/>
      <w:marBottom w:val="0"/>
      <w:divBdr>
        <w:top w:val="none" w:sz="0" w:space="0" w:color="auto"/>
        <w:left w:val="none" w:sz="0" w:space="0" w:color="auto"/>
        <w:bottom w:val="none" w:sz="0" w:space="0" w:color="auto"/>
        <w:right w:val="none" w:sz="0" w:space="0" w:color="auto"/>
      </w:divBdr>
    </w:div>
    <w:div w:id="1365715269">
      <w:bodyDiv w:val="1"/>
      <w:marLeft w:val="0"/>
      <w:marRight w:val="0"/>
      <w:marTop w:val="0"/>
      <w:marBottom w:val="0"/>
      <w:divBdr>
        <w:top w:val="none" w:sz="0" w:space="0" w:color="auto"/>
        <w:left w:val="none" w:sz="0" w:space="0" w:color="auto"/>
        <w:bottom w:val="none" w:sz="0" w:space="0" w:color="auto"/>
        <w:right w:val="none" w:sz="0" w:space="0" w:color="auto"/>
      </w:divBdr>
    </w:div>
    <w:div w:id="1372994989">
      <w:bodyDiv w:val="1"/>
      <w:marLeft w:val="0"/>
      <w:marRight w:val="0"/>
      <w:marTop w:val="0"/>
      <w:marBottom w:val="0"/>
      <w:divBdr>
        <w:top w:val="none" w:sz="0" w:space="0" w:color="auto"/>
        <w:left w:val="none" w:sz="0" w:space="0" w:color="auto"/>
        <w:bottom w:val="none" w:sz="0" w:space="0" w:color="auto"/>
        <w:right w:val="none" w:sz="0" w:space="0" w:color="auto"/>
      </w:divBdr>
    </w:div>
    <w:div w:id="1446272457">
      <w:bodyDiv w:val="1"/>
      <w:marLeft w:val="0"/>
      <w:marRight w:val="0"/>
      <w:marTop w:val="0"/>
      <w:marBottom w:val="0"/>
      <w:divBdr>
        <w:top w:val="none" w:sz="0" w:space="0" w:color="auto"/>
        <w:left w:val="none" w:sz="0" w:space="0" w:color="auto"/>
        <w:bottom w:val="none" w:sz="0" w:space="0" w:color="auto"/>
        <w:right w:val="none" w:sz="0" w:space="0" w:color="auto"/>
      </w:divBdr>
    </w:div>
    <w:div w:id="1504928890">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66065292">
      <w:bodyDiv w:val="1"/>
      <w:marLeft w:val="0"/>
      <w:marRight w:val="0"/>
      <w:marTop w:val="0"/>
      <w:marBottom w:val="0"/>
      <w:divBdr>
        <w:top w:val="none" w:sz="0" w:space="0" w:color="auto"/>
        <w:left w:val="none" w:sz="0" w:space="0" w:color="auto"/>
        <w:bottom w:val="none" w:sz="0" w:space="0" w:color="auto"/>
        <w:right w:val="none" w:sz="0" w:space="0" w:color="auto"/>
      </w:divBdr>
    </w:div>
    <w:div w:id="1676372377">
      <w:bodyDiv w:val="1"/>
      <w:marLeft w:val="0"/>
      <w:marRight w:val="0"/>
      <w:marTop w:val="0"/>
      <w:marBottom w:val="0"/>
      <w:divBdr>
        <w:top w:val="none" w:sz="0" w:space="0" w:color="auto"/>
        <w:left w:val="none" w:sz="0" w:space="0" w:color="auto"/>
        <w:bottom w:val="none" w:sz="0" w:space="0" w:color="auto"/>
        <w:right w:val="none" w:sz="0" w:space="0" w:color="auto"/>
      </w:divBdr>
    </w:div>
    <w:div w:id="1817601831">
      <w:bodyDiv w:val="1"/>
      <w:marLeft w:val="0"/>
      <w:marRight w:val="0"/>
      <w:marTop w:val="0"/>
      <w:marBottom w:val="0"/>
      <w:divBdr>
        <w:top w:val="none" w:sz="0" w:space="0" w:color="auto"/>
        <w:left w:val="none" w:sz="0" w:space="0" w:color="auto"/>
        <w:bottom w:val="none" w:sz="0" w:space="0" w:color="auto"/>
        <w:right w:val="none" w:sz="0" w:space="0" w:color="auto"/>
      </w:divBdr>
    </w:div>
    <w:div w:id="1907646800">
      <w:bodyDiv w:val="1"/>
      <w:marLeft w:val="0"/>
      <w:marRight w:val="0"/>
      <w:marTop w:val="0"/>
      <w:marBottom w:val="0"/>
      <w:divBdr>
        <w:top w:val="none" w:sz="0" w:space="0" w:color="auto"/>
        <w:left w:val="none" w:sz="0" w:space="0" w:color="auto"/>
        <w:bottom w:val="none" w:sz="0" w:space="0" w:color="auto"/>
        <w:right w:val="none" w:sz="0" w:space="0" w:color="auto"/>
      </w:divBdr>
    </w:div>
    <w:div w:id="1956134298">
      <w:bodyDiv w:val="1"/>
      <w:marLeft w:val="0"/>
      <w:marRight w:val="0"/>
      <w:marTop w:val="0"/>
      <w:marBottom w:val="0"/>
      <w:divBdr>
        <w:top w:val="none" w:sz="0" w:space="0" w:color="auto"/>
        <w:left w:val="none" w:sz="0" w:space="0" w:color="auto"/>
        <w:bottom w:val="none" w:sz="0" w:space="0" w:color="auto"/>
        <w:right w:val="none" w:sz="0" w:space="0" w:color="auto"/>
      </w:divBdr>
    </w:div>
    <w:div w:id="2062362115">
      <w:bodyDiv w:val="1"/>
      <w:marLeft w:val="0"/>
      <w:marRight w:val="0"/>
      <w:marTop w:val="0"/>
      <w:marBottom w:val="0"/>
      <w:divBdr>
        <w:top w:val="none" w:sz="0" w:space="0" w:color="auto"/>
        <w:left w:val="none" w:sz="0" w:space="0" w:color="auto"/>
        <w:bottom w:val="none" w:sz="0" w:space="0" w:color="auto"/>
        <w:right w:val="none" w:sz="0" w:space="0" w:color="auto"/>
      </w:divBdr>
    </w:div>
    <w:div w:id="2066098642">
      <w:bodyDiv w:val="1"/>
      <w:marLeft w:val="0"/>
      <w:marRight w:val="0"/>
      <w:marTop w:val="0"/>
      <w:marBottom w:val="0"/>
      <w:divBdr>
        <w:top w:val="none" w:sz="0" w:space="0" w:color="auto"/>
        <w:left w:val="none" w:sz="0" w:space="0" w:color="auto"/>
        <w:bottom w:val="none" w:sz="0" w:space="0" w:color="auto"/>
        <w:right w:val="none" w:sz="0" w:space="0" w:color="auto"/>
      </w:divBdr>
      <w:divsChild>
        <w:div w:id="1913469963">
          <w:marLeft w:val="0"/>
          <w:marRight w:val="0"/>
          <w:marTop w:val="0"/>
          <w:marBottom w:val="300"/>
          <w:divBdr>
            <w:top w:val="none" w:sz="0" w:space="0" w:color="auto"/>
            <w:left w:val="none" w:sz="0" w:space="0" w:color="auto"/>
            <w:bottom w:val="none" w:sz="0" w:space="0" w:color="auto"/>
            <w:right w:val="none" w:sz="0" w:space="0" w:color="auto"/>
          </w:divBdr>
          <w:divsChild>
            <w:div w:id="1405571164">
              <w:marLeft w:val="0"/>
              <w:marRight w:val="0"/>
              <w:marTop w:val="0"/>
              <w:marBottom w:val="0"/>
              <w:divBdr>
                <w:top w:val="none" w:sz="0" w:space="0" w:color="auto"/>
                <w:left w:val="single" w:sz="6" w:space="0" w:color="B7B7B7"/>
                <w:bottom w:val="none" w:sz="0" w:space="0" w:color="auto"/>
                <w:right w:val="single" w:sz="6" w:space="0" w:color="B7B7B7"/>
              </w:divBdr>
              <w:divsChild>
                <w:div w:id="807087192">
                  <w:marLeft w:val="75"/>
                  <w:marRight w:val="75"/>
                  <w:marTop w:val="0"/>
                  <w:marBottom w:val="75"/>
                  <w:divBdr>
                    <w:top w:val="none" w:sz="0" w:space="0" w:color="auto"/>
                    <w:left w:val="none" w:sz="0" w:space="0" w:color="auto"/>
                    <w:bottom w:val="none" w:sz="0" w:space="0" w:color="auto"/>
                    <w:right w:val="none" w:sz="0" w:space="0" w:color="auto"/>
                  </w:divBdr>
                  <w:divsChild>
                    <w:div w:id="1234467066">
                      <w:marLeft w:val="450"/>
                      <w:marRight w:val="150"/>
                      <w:marTop w:val="0"/>
                      <w:marBottom w:val="150"/>
                      <w:divBdr>
                        <w:top w:val="none" w:sz="0" w:space="0" w:color="auto"/>
                        <w:left w:val="none" w:sz="0" w:space="0" w:color="auto"/>
                        <w:bottom w:val="none" w:sz="0" w:space="0" w:color="auto"/>
                        <w:right w:val="none" w:sz="0" w:space="0" w:color="auto"/>
                      </w:divBdr>
                      <w:divsChild>
                        <w:div w:id="1400592699">
                          <w:marLeft w:val="300"/>
                          <w:marRight w:val="300"/>
                          <w:marTop w:val="300"/>
                          <w:marBottom w:val="300"/>
                          <w:divBdr>
                            <w:top w:val="none" w:sz="0" w:space="0" w:color="auto"/>
                            <w:left w:val="none" w:sz="0" w:space="0" w:color="auto"/>
                            <w:bottom w:val="none" w:sz="0" w:space="0" w:color="auto"/>
                            <w:right w:val="none" w:sz="0" w:space="0" w:color="auto"/>
                          </w:divBdr>
                          <w:divsChild>
                            <w:div w:id="1661541904">
                              <w:marLeft w:val="0"/>
                              <w:marRight w:val="0"/>
                              <w:marTop w:val="0"/>
                              <w:marBottom w:val="0"/>
                              <w:divBdr>
                                <w:top w:val="none" w:sz="0" w:space="0" w:color="auto"/>
                                <w:left w:val="none" w:sz="0" w:space="0" w:color="auto"/>
                                <w:bottom w:val="none" w:sz="0" w:space="0" w:color="auto"/>
                                <w:right w:val="none" w:sz="0" w:space="0" w:color="auto"/>
                              </w:divBdr>
                              <w:divsChild>
                                <w:div w:id="6633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84185">
      <w:bodyDiv w:val="1"/>
      <w:marLeft w:val="0"/>
      <w:marRight w:val="0"/>
      <w:marTop w:val="0"/>
      <w:marBottom w:val="0"/>
      <w:divBdr>
        <w:top w:val="none" w:sz="0" w:space="0" w:color="auto"/>
        <w:left w:val="none" w:sz="0" w:space="0" w:color="auto"/>
        <w:bottom w:val="none" w:sz="0" w:space="0" w:color="auto"/>
        <w:right w:val="none" w:sz="0" w:space="0" w:color="auto"/>
      </w:divBdr>
      <w:divsChild>
        <w:div w:id="229661749">
          <w:marLeft w:val="0"/>
          <w:marRight w:val="0"/>
          <w:marTop w:val="0"/>
          <w:marBottom w:val="0"/>
          <w:divBdr>
            <w:top w:val="none" w:sz="0" w:space="0" w:color="auto"/>
            <w:left w:val="none" w:sz="0" w:space="0" w:color="auto"/>
            <w:bottom w:val="none" w:sz="0" w:space="0" w:color="auto"/>
            <w:right w:val="none" w:sz="0" w:space="0" w:color="auto"/>
          </w:divBdr>
          <w:divsChild>
            <w:div w:id="1390810350">
              <w:marLeft w:val="-225"/>
              <w:marRight w:val="-225"/>
              <w:marTop w:val="0"/>
              <w:marBottom w:val="0"/>
              <w:divBdr>
                <w:top w:val="none" w:sz="0" w:space="0" w:color="auto"/>
                <w:left w:val="none" w:sz="0" w:space="0" w:color="auto"/>
                <w:bottom w:val="none" w:sz="0" w:space="0" w:color="auto"/>
                <w:right w:val="none" w:sz="0" w:space="0" w:color="auto"/>
              </w:divBdr>
              <w:divsChild>
                <w:div w:id="1392338940">
                  <w:marLeft w:val="-225"/>
                  <w:marRight w:val="-225"/>
                  <w:marTop w:val="0"/>
                  <w:marBottom w:val="0"/>
                  <w:divBdr>
                    <w:top w:val="none" w:sz="0" w:space="0" w:color="auto"/>
                    <w:left w:val="none" w:sz="0" w:space="0" w:color="auto"/>
                    <w:bottom w:val="none" w:sz="0" w:space="0" w:color="auto"/>
                    <w:right w:val="none" w:sz="0" w:space="0" w:color="auto"/>
                  </w:divBdr>
                  <w:divsChild>
                    <w:div w:id="1760515277">
                      <w:marLeft w:val="0"/>
                      <w:marRight w:val="0"/>
                      <w:marTop w:val="0"/>
                      <w:marBottom w:val="0"/>
                      <w:divBdr>
                        <w:top w:val="none" w:sz="0" w:space="0" w:color="auto"/>
                        <w:left w:val="none" w:sz="0" w:space="0" w:color="auto"/>
                        <w:bottom w:val="none" w:sz="0" w:space="0" w:color="auto"/>
                        <w:right w:val="none" w:sz="0" w:space="0" w:color="auto"/>
                      </w:divBdr>
                      <w:divsChild>
                        <w:div w:id="1406954403">
                          <w:marLeft w:val="0"/>
                          <w:marRight w:val="0"/>
                          <w:marTop w:val="0"/>
                          <w:marBottom w:val="300"/>
                          <w:divBdr>
                            <w:top w:val="none" w:sz="0" w:space="0" w:color="auto"/>
                            <w:left w:val="none" w:sz="0" w:space="0" w:color="auto"/>
                            <w:bottom w:val="none" w:sz="0" w:space="0" w:color="auto"/>
                            <w:right w:val="none" w:sz="0" w:space="0" w:color="auto"/>
                          </w:divBdr>
                          <w:divsChild>
                            <w:div w:id="209651332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sChild>
        </w:div>
      </w:divsChild>
    </w:div>
    <w:div w:id="2134908615">
      <w:bodyDiv w:val="1"/>
      <w:marLeft w:val="0"/>
      <w:marRight w:val="0"/>
      <w:marTop w:val="0"/>
      <w:marBottom w:val="0"/>
      <w:divBdr>
        <w:top w:val="none" w:sz="0" w:space="0" w:color="auto"/>
        <w:left w:val="none" w:sz="0" w:space="0" w:color="auto"/>
        <w:bottom w:val="none" w:sz="0" w:space="0" w:color="auto"/>
        <w:right w:val="none" w:sz="0" w:space="0" w:color="auto"/>
      </w:divBdr>
    </w:div>
    <w:div w:id="2139836781">
      <w:bodyDiv w:val="1"/>
      <w:marLeft w:val="0"/>
      <w:marRight w:val="0"/>
      <w:marTop w:val="0"/>
      <w:marBottom w:val="0"/>
      <w:divBdr>
        <w:top w:val="none" w:sz="0" w:space="0" w:color="auto"/>
        <w:left w:val="none" w:sz="0" w:space="0" w:color="auto"/>
        <w:bottom w:val="none" w:sz="0" w:space="0" w:color="auto"/>
        <w:right w:val="none" w:sz="0" w:space="0" w:color="auto"/>
      </w:divBdr>
      <w:divsChild>
        <w:div w:id="1128158811">
          <w:marLeft w:val="0"/>
          <w:marRight w:val="0"/>
          <w:marTop w:val="0"/>
          <w:marBottom w:val="0"/>
          <w:divBdr>
            <w:top w:val="none" w:sz="0" w:space="0" w:color="auto"/>
            <w:left w:val="none" w:sz="0" w:space="0" w:color="auto"/>
            <w:bottom w:val="none" w:sz="0" w:space="0" w:color="auto"/>
            <w:right w:val="none" w:sz="0" w:space="0" w:color="auto"/>
          </w:divBdr>
          <w:divsChild>
            <w:div w:id="1682851843">
              <w:marLeft w:val="0"/>
              <w:marRight w:val="0"/>
              <w:marTop w:val="0"/>
              <w:marBottom w:val="0"/>
              <w:divBdr>
                <w:top w:val="none" w:sz="0" w:space="0" w:color="auto"/>
                <w:left w:val="none" w:sz="0" w:space="0" w:color="auto"/>
                <w:bottom w:val="none" w:sz="0" w:space="0" w:color="auto"/>
                <w:right w:val="none" w:sz="0" w:space="0" w:color="auto"/>
              </w:divBdr>
              <w:divsChild>
                <w:div w:id="486631257">
                  <w:marLeft w:val="0"/>
                  <w:marRight w:val="0"/>
                  <w:marTop w:val="0"/>
                  <w:marBottom w:val="0"/>
                  <w:divBdr>
                    <w:top w:val="none" w:sz="0" w:space="0" w:color="auto"/>
                    <w:left w:val="none" w:sz="0" w:space="0" w:color="auto"/>
                    <w:bottom w:val="none" w:sz="0" w:space="0" w:color="auto"/>
                    <w:right w:val="none" w:sz="0" w:space="0" w:color="auto"/>
                  </w:divBdr>
                  <w:divsChild>
                    <w:div w:id="602759876">
                      <w:marLeft w:val="0"/>
                      <w:marRight w:val="0"/>
                      <w:marTop w:val="0"/>
                      <w:marBottom w:val="0"/>
                      <w:divBdr>
                        <w:top w:val="none" w:sz="0" w:space="0" w:color="auto"/>
                        <w:left w:val="none" w:sz="0" w:space="0" w:color="auto"/>
                        <w:bottom w:val="none" w:sz="0" w:space="0" w:color="auto"/>
                        <w:right w:val="none" w:sz="0" w:space="0" w:color="auto"/>
                      </w:divBdr>
                      <w:divsChild>
                        <w:div w:id="202137274">
                          <w:marLeft w:val="0"/>
                          <w:marRight w:val="0"/>
                          <w:marTop w:val="0"/>
                          <w:marBottom w:val="0"/>
                          <w:divBdr>
                            <w:top w:val="none" w:sz="0" w:space="0" w:color="auto"/>
                            <w:left w:val="none" w:sz="0" w:space="0" w:color="auto"/>
                            <w:bottom w:val="none" w:sz="0" w:space="0" w:color="auto"/>
                            <w:right w:val="none" w:sz="0" w:space="0" w:color="auto"/>
                          </w:divBdr>
                          <w:divsChild>
                            <w:div w:id="467631914">
                              <w:marLeft w:val="0"/>
                              <w:marRight w:val="0"/>
                              <w:marTop w:val="0"/>
                              <w:marBottom w:val="0"/>
                              <w:divBdr>
                                <w:top w:val="none" w:sz="0" w:space="0" w:color="auto"/>
                                <w:left w:val="none" w:sz="0" w:space="0" w:color="auto"/>
                                <w:bottom w:val="none" w:sz="0" w:space="0" w:color="auto"/>
                                <w:right w:val="none" w:sz="0" w:space="0" w:color="auto"/>
                              </w:divBdr>
                              <w:divsChild>
                                <w:div w:id="921064605">
                                  <w:marLeft w:val="0"/>
                                  <w:marRight w:val="0"/>
                                  <w:marTop w:val="0"/>
                                  <w:marBottom w:val="0"/>
                                  <w:divBdr>
                                    <w:top w:val="none" w:sz="0" w:space="0" w:color="auto"/>
                                    <w:left w:val="none" w:sz="0" w:space="0" w:color="auto"/>
                                    <w:bottom w:val="none" w:sz="0" w:space="0" w:color="auto"/>
                                    <w:right w:val="none" w:sz="0" w:space="0" w:color="auto"/>
                                  </w:divBdr>
                                  <w:divsChild>
                                    <w:div w:id="1559365507">
                                      <w:marLeft w:val="0"/>
                                      <w:marRight w:val="0"/>
                                      <w:marTop w:val="0"/>
                                      <w:marBottom w:val="0"/>
                                      <w:divBdr>
                                        <w:top w:val="none" w:sz="0" w:space="0" w:color="auto"/>
                                        <w:left w:val="none" w:sz="0" w:space="0" w:color="auto"/>
                                        <w:bottom w:val="none" w:sz="0" w:space="0" w:color="auto"/>
                                        <w:right w:val="none" w:sz="0" w:space="0" w:color="auto"/>
                                      </w:divBdr>
                                      <w:divsChild>
                                        <w:div w:id="130514281">
                                          <w:marLeft w:val="0"/>
                                          <w:marRight w:val="0"/>
                                          <w:marTop w:val="0"/>
                                          <w:marBottom w:val="0"/>
                                          <w:divBdr>
                                            <w:top w:val="none" w:sz="0" w:space="0" w:color="auto"/>
                                            <w:left w:val="none" w:sz="0" w:space="0" w:color="auto"/>
                                            <w:bottom w:val="none" w:sz="0" w:space="0" w:color="auto"/>
                                            <w:right w:val="none" w:sz="0" w:space="0" w:color="auto"/>
                                          </w:divBdr>
                                          <w:divsChild>
                                            <w:div w:id="106512045">
                                              <w:marLeft w:val="0"/>
                                              <w:marRight w:val="0"/>
                                              <w:marTop w:val="0"/>
                                              <w:marBottom w:val="0"/>
                                              <w:divBdr>
                                                <w:top w:val="none" w:sz="0" w:space="0" w:color="auto"/>
                                                <w:left w:val="none" w:sz="0" w:space="0" w:color="auto"/>
                                                <w:bottom w:val="none" w:sz="0" w:space="0" w:color="auto"/>
                                                <w:right w:val="none" w:sz="0" w:space="0" w:color="auto"/>
                                              </w:divBdr>
                                            </w:div>
                                            <w:div w:id="362249291">
                                              <w:marLeft w:val="0"/>
                                              <w:marRight w:val="0"/>
                                              <w:marTop w:val="0"/>
                                              <w:marBottom w:val="0"/>
                                              <w:divBdr>
                                                <w:top w:val="none" w:sz="0" w:space="0" w:color="auto"/>
                                                <w:left w:val="none" w:sz="0" w:space="0" w:color="auto"/>
                                                <w:bottom w:val="none" w:sz="0" w:space="0" w:color="auto"/>
                                                <w:right w:val="none" w:sz="0" w:space="0" w:color="auto"/>
                                              </w:divBdr>
                                            </w:div>
                                            <w:div w:id="76437540">
                                              <w:marLeft w:val="0"/>
                                              <w:marRight w:val="0"/>
                                              <w:marTop w:val="0"/>
                                              <w:marBottom w:val="0"/>
                                              <w:divBdr>
                                                <w:top w:val="none" w:sz="0" w:space="0" w:color="auto"/>
                                                <w:left w:val="none" w:sz="0" w:space="0" w:color="auto"/>
                                                <w:bottom w:val="none" w:sz="0" w:space="0" w:color="auto"/>
                                                <w:right w:val="none" w:sz="0" w:space="0" w:color="auto"/>
                                              </w:divBdr>
                                            </w:div>
                                            <w:div w:id="211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wikipedia.org/w/index.php?title=Subventionerad&amp;action=edit&amp;redlink=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v.wikipedia.org/wiki/Tax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illvaxtverket.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fikverket.se/Foretag/Trafikera-och-transportera/Planera-persontransporter/Hallbart-resande/Fyrstegsprincip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wikipedia.org/wiki/Buss" TargetMode="External"/><Relationship Id="rId23" Type="http://schemas.openxmlformats.org/officeDocument/2006/relationships/header" Target="header5.xml"/><Relationship Id="rId10" Type="http://schemas.openxmlformats.org/officeDocument/2006/relationships/hyperlink" Target="http://www.eur-lex.europa.e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ur-lex.europa.eu" TargetMode="External"/><Relationship Id="rId14" Type="http://schemas.openxmlformats.org/officeDocument/2006/relationships/hyperlink" Target="http://sv.wikipedia.org/wiki/T%C3%A5g"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6CB0-DA3A-48AE-86D5-68176DFA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12754</Words>
  <Characters>67599</Characters>
  <Application>Microsoft Office Word</Application>
  <DocSecurity>4</DocSecurity>
  <Lines>563</Lines>
  <Paragraphs>160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2015-09-01T09:19:00Z</dcterms:created>
  <dcterms:modified xsi:type="dcterms:W3CDTF">2015-09-01T09:19:00Z</dcterms:modified>
</cp:coreProperties>
</file>